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AE5" w:rsidRPr="002D7780" w:rsidRDefault="00047AE5" w:rsidP="00346271">
      <w:pPr>
        <w:jc w:val="center"/>
        <w:rPr>
          <w:rFonts w:ascii="Arial" w:hAnsi="Arial" w:cs="Arial"/>
          <w:b/>
          <w:sz w:val="28"/>
          <w:szCs w:val="28"/>
        </w:rPr>
      </w:pPr>
      <w:r w:rsidRPr="002D7780">
        <w:rPr>
          <w:rFonts w:ascii="Arial" w:hAnsi="Arial" w:cs="Arial"/>
          <w:b/>
          <w:sz w:val="28"/>
          <w:szCs w:val="28"/>
        </w:rPr>
        <w:t xml:space="preserve">OBRAZLOŽENJE </w:t>
      </w:r>
      <w:r w:rsidR="00306AC4" w:rsidRPr="002D7780">
        <w:rPr>
          <w:rFonts w:ascii="Arial" w:hAnsi="Arial" w:cs="Arial"/>
          <w:b/>
          <w:sz w:val="28"/>
          <w:szCs w:val="28"/>
        </w:rPr>
        <w:t xml:space="preserve">1. IZMJENA I DOPUNA </w:t>
      </w:r>
      <w:r w:rsidRPr="002D7780">
        <w:rPr>
          <w:rFonts w:ascii="Arial" w:hAnsi="Arial" w:cs="Arial"/>
          <w:b/>
          <w:sz w:val="28"/>
          <w:szCs w:val="28"/>
        </w:rPr>
        <w:t xml:space="preserve">FINANCIJSKOG PLANA </w:t>
      </w:r>
      <w:r w:rsidR="00EA4AA7" w:rsidRPr="002D7780">
        <w:rPr>
          <w:rFonts w:ascii="Arial" w:hAnsi="Arial" w:cs="Arial"/>
          <w:b/>
          <w:sz w:val="28"/>
          <w:szCs w:val="28"/>
        </w:rPr>
        <w:t xml:space="preserve">PPMI-MSNI </w:t>
      </w:r>
      <w:r w:rsidRPr="002D7780">
        <w:rPr>
          <w:rFonts w:ascii="Arial" w:hAnsi="Arial" w:cs="Arial"/>
          <w:b/>
          <w:sz w:val="28"/>
          <w:szCs w:val="28"/>
        </w:rPr>
        <w:t xml:space="preserve">ZA 2025. </w:t>
      </w:r>
    </w:p>
    <w:p w:rsidR="00047AE5" w:rsidRPr="00762EF5" w:rsidRDefault="00047AE5" w:rsidP="00047AE5">
      <w:pPr>
        <w:jc w:val="both"/>
        <w:rPr>
          <w:rFonts w:ascii="Arial" w:hAnsi="Arial" w:cs="Arial"/>
          <w:sz w:val="22"/>
          <w:szCs w:val="22"/>
        </w:rPr>
      </w:pPr>
    </w:p>
    <w:p w:rsidR="00047AE5" w:rsidRPr="00762EF5" w:rsidRDefault="00047AE5" w:rsidP="00047AE5">
      <w:pPr>
        <w:jc w:val="both"/>
        <w:rPr>
          <w:rFonts w:ascii="Arial" w:hAnsi="Arial" w:cs="Arial"/>
          <w:sz w:val="22"/>
          <w:szCs w:val="22"/>
        </w:rPr>
      </w:pPr>
      <w:r w:rsidRPr="00762EF5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762EF5">
        <w:rPr>
          <w:rFonts w:ascii="Arial" w:hAnsi="Arial" w:cs="Arial"/>
          <w:sz w:val="22"/>
          <w:szCs w:val="22"/>
        </w:rPr>
        <w:t>Museo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2EF5">
        <w:rPr>
          <w:rFonts w:ascii="Arial" w:hAnsi="Arial" w:cs="Arial"/>
          <w:sz w:val="22"/>
          <w:szCs w:val="22"/>
        </w:rPr>
        <w:t>storico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762EF5">
        <w:rPr>
          <w:rFonts w:ascii="Arial" w:hAnsi="Arial" w:cs="Arial"/>
          <w:sz w:val="22"/>
          <w:szCs w:val="22"/>
        </w:rPr>
        <w:t>dell'Istria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(dalje u tekstu: PPMI-MSNI) je kulturna, znanstvena i informativna javna institucija, čiji se rad temelji na Zakonu o muzejima, Zakonu o zaštiti i očuvanju kulturnih dobara i drugim zakonskim i </w:t>
      </w:r>
      <w:proofErr w:type="spellStart"/>
      <w:r w:rsidRPr="00762EF5">
        <w:rPr>
          <w:rFonts w:ascii="Arial" w:hAnsi="Arial" w:cs="Arial"/>
          <w:sz w:val="22"/>
          <w:szCs w:val="22"/>
        </w:rPr>
        <w:t>podzakonskim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aktima s područja muzejske struke i zaštite kulturnih dobara. 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 </w:t>
      </w:r>
    </w:p>
    <w:p w:rsidR="00306AC4" w:rsidRDefault="00047AE5" w:rsidP="00047AE5">
      <w:pPr>
        <w:jc w:val="both"/>
        <w:rPr>
          <w:rFonts w:ascii="Arial" w:hAnsi="Arial" w:cs="Arial"/>
          <w:sz w:val="22"/>
          <w:szCs w:val="22"/>
        </w:rPr>
      </w:pPr>
      <w:r w:rsidRPr="00762EF5">
        <w:rPr>
          <w:rFonts w:ascii="Arial" w:hAnsi="Arial" w:cs="Arial"/>
          <w:sz w:val="22"/>
          <w:szCs w:val="22"/>
        </w:rPr>
        <w:t>Člankom 33. Statuta PPMI-MSNI, utvrđena je nadležnost Upravnog vijeća Muzeja za donošenje Financijskog plana PPMI-MSNI</w:t>
      </w:r>
      <w:r w:rsidR="00306AC4">
        <w:rPr>
          <w:rFonts w:ascii="Arial" w:hAnsi="Arial" w:cs="Arial"/>
          <w:sz w:val="22"/>
          <w:szCs w:val="22"/>
        </w:rPr>
        <w:t xml:space="preserve">  pa tako i njegovih izmjena i dopuna</w:t>
      </w:r>
      <w:r w:rsidRPr="00762EF5">
        <w:rPr>
          <w:rFonts w:ascii="Arial" w:eastAsia="SimSun" w:hAnsi="Arial" w:cs="Arial"/>
          <w:sz w:val="22"/>
          <w:szCs w:val="22"/>
        </w:rPr>
        <w:t>, a p</w:t>
      </w:r>
      <w:r w:rsidRPr="00762EF5">
        <w:rPr>
          <w:rFonts w:ascii="Arial" w:hAnsi="Arial" w:cs="Arial"/>
          <w:sz w:val="22"/>
          <w:szCs w:val="22"/>
        </w:rPr>
        <w:t>ravni temelj sadržan je u odredbama članaka 28</w:t>
      </w:r>
      <w:r w:rsidR="00475316">
        <w:rPr>
          <w:rFonts w:ascii="Arial" w:hAnsi="Arial" w:cs="Arial"/>
          <w:sz w:val="22"/>
          <w:szCs w:val="22"/>
        </w:rPr>
        <w:t>.</w:t>
      </w:r>
      <w:r w:rsidRPr="00762EF5">
        <w:rPr>
          <w:rFonts w:ascii="Arial" w:hAnsi="Arial" w:cs="Arial"/>
          <w:sz w:val="22"/>
          <w:szCs w:val="22"/>
        </w:rPr>
        <w:t xml:space="preserve"> - do </w:t>
      </w:r>
      <w:r w:rsidR="00306AC4">
        <w:rPr>
          <w:rFonts w:ascii="Arial" w:hAnsi="Arial" w:cs="Arial"/>
          <w:sz w:val="22"/>
          <w:szCs w:val="22"/>
        </w:rPr>
        <w:t>4</w:t>
      </w:r>
      <w:r w:rsidR="00475316">
        <w:rPr>
          <w:rFonts w:ascii="Arial" w:hAnsi="Arial" w:cs="Arial"/>
          <w:sz w:val="22"/>
          <w:szCs w:val="22"/>
        </w:rPr>
        <w:t>6</w:t>
      </w:r>
      <w:r w:rsidRPr="00762EF5">
        <w:rPr>
          <w:rFonts w:ascii="Arial" w:hAnsi="Arial" w:cs="Arial"/>
          <w:sz w:val="22"/>
          <w:szCs w:val="22"/>
        </w:rPr>
        <w:t xml:space="preserve">. Zakona o proračunu (NN 144/21). </w:t>
      </w:r>
    </w:p>
    <w:p w:rsidR="00047AE5" w:rsidRPr="00762EF5" w:rsidRDefault="00047AE5" w:rsidP="00047AE5">
      <w:pPr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Uz </w:t>
      </w:r>
      <w:r w:rsidR="00475316">
        <w:rPr>
          <w:rFonts w:ascii="Arial" w:eastAsia="SimSun" w:hAnsi="Arial" w:cs="Arial"/>
          <w:sz w:val="22"/>
          <w:szCs w:val="22"/>
        </w:rPr>
        <w:t>1. i</w:t>
      </w:r>
      <w:r w:rsidR="00306AC4">
        <w:rPr>
          <w:rFonts w:ascii="Arial" w:eastAsia="SimSun" w:hAnsi="Arial" w:cs="Arial"/>
          <w:sz w:val="22"/>
          <w:szCs w:val="22"/>
        </w:rPr>
        <w:t>zmjene i dopune F</w:t>
      </w:r>
      <w:r w:rsidRPr="00762EF5">
        <w:rPr>
          <w:rFonts w:ascii="Arial" w:eastAsia="SimSun" w:hAnsi="Arial" w:cs="Arial"/>
          <w:sz w:val="22"/>
          <w:szCs w:val="22"/>
        </w:rPr>
        <w:t>inancijsk</w:t>
      </w:r>
      <w:r w:rsidR="00306AC4">
        <w:rPr>
          <w:rFonts w:ascii="Arial" w:eastAsia="SimSun" w:hAnsi="Arial" w:cs="Arial"/>
          <w:sz w:val="22"/>
          <w:szCs w:val="22"/>
        </w:rPr>
        <w:t>og</w:t>
      </w:r>
      <w:r w:rsidRPr="00762EF5">
        <w:rPr>
          <w:rFonts w:ascii="Arial" w:eastAsia="SimSun" w:hAnsi="Arial" w:cs="Arial"/>
          <w:sz w:val="22"/>
          <w:szCs w:val="22"/>
        </w:rPr>
        <w:t xml:space="preserve"> plan</w:t>
      </w:r>
      <w:r w:rsidR="00306AC4">
        <w:rPr>
          <w:rFonts w:ascii="Arial" w:eastAsia="SimSun" w:hAnsi="Arial" w:cs="Arial"/>
          <w:sz w:val="22"/>
          <w:szCs w:val="22"/>
        </w:rPr>
        <w:t>a</w:t>
      </w:r>
      <w:r w:rsidRPr="00762EF5">
        <w:rPr>
          <w:rFonts w:ascii="Arial" w:eastAsia="SimSun" w:hAnsi="Arial" w:cs="Arial"/>
          <w:sz w:val="22"/>
          <w:szCs w:val="22"/>
        </w:rPr>
        <w:t xml:space="preserve"> PPMI-MSNI</w:t>
      </w:r>
      <w:r w:rsidR="00306AC4">
        <w:rPr>
          <w:rFonts w:ascii="Arial" w:eastAsia="SimSun" w:hAnsi="Arial" w:cs="Arial"/>
          <w:sz w:val="22"/>
          <w:szCs w:val="22"/>
        </w:rPr>
        <w:t xml:space="preserve"> (dalje u tekstu: Financijski plan)</w:t>
      </w:r>
      <w:r w:rsidRPr="00762EF5">
        <w:rPr>
          <w:rFonts w:ascii="Arial" w:eastAsia="SimSun" w:hAnsi="Arial" w:cs="Arial"/>
          <w:sz w:val="22"/>
          <w:szCs w:val="22"/>
        </w:rPr>
        <w:t xml:space="preserve">, dostavlja se obrazloženje koje se sastoji od obrazloženja općeg i posebnog dijela Financijskog plana. </w:t>
      </w:r>
    </w:p>
    <w:p w:rsidR="00047AE5" w:rsidRPr="00762EF5" w:rsidRDefault="00047AE5" w:rsidP="00513ADD">
      <w:pPr>
        <w:jc w:val="both"/>
        <w:rPr>
          <w:rFonts w:ascii="Arial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Obrazloženje općeg dijela Financijskog plana sadrži obrazloženje prihoda i rashoda, primitaka i izdataka te prenesenog viška Financijskog plana</w:t>
      </w:r>
      <w:r w:rsidR="00937823">
        <w:rPr>
          <w:rFonts w:ascii="Arial" w:eastAsia="SimSun" w:hAnsi="Arial" w:cs="Arial"/>
          <w:sz w:val="22"/>
          <w:szCs w:val="22"/>
        </w:rPr>
        <w:t xml:space="preserve"> te kratki opis aktivnosti-programa sadržanih u istome</w:t>
      </w:r>
      <w:r w:rsidRPr="00762EF5">
        <w:rPr>
          <w:rFonts w:ascii="Arial" w:eastAsia="SimSun" w:hAnsi="Arial" w:cs="Arial"/>
          <w:sz w:val="22"/>
          <w:szCs w:val="22"/>
        </w:rPr>
        <w:t>.</w:t>
      </w:r>
    </w:p>
    <w:p w:rsidR="00047AE5" w:rsidRPr="00762EF5" w:rsidRDefault="00047AE5" w:rsidP="00047AE5">
      <w:pPr>
        <w:rPr>
          <w:rFonts w:ascii="Arial" w:hAnsi="Arial" w:cs="Arial"/>
          <w:sz w:val="22"/>
          <w:szCs w:val="22"/>
        </w:rPr>
      </w:pPr>
    </w:p>
    <w:p w:rsidR="00047AE5" w:rsidRPr="002D7780" w:rsidRDefault="00047AE5" w:rsidP="00047AE5">
      <w:pPr>
        <w:rPr>
          <w:rFonts w:ascii="Arial" w:hAnsi="Arial" w:cs="Arial"/>
        </w:rPr>
      </w:pPr>
    </w:p>
    <w:p w:rsidR="00346271" w:rsidRPr="002D7780" w:rsidRDefault="00047AE5" w:rsidP="00346271">
      <w:pPr>
        <w:jc w:val="center"/>
        <w:rPr>
          <w:rFonts w:ascii="Arial" w:eastAsia="SimSun" w:hAnsi="Arial" w:cs="Arial"/>
          <w:b/>
        </w:rPr>
      </w:pPr>
      <w:r w:rsidRPr="002D7780">
        <w:rPr>
          <w:rFonts w:ascii="Arial" w:eastAsia="SimSun" w:hAnsi="Arial" w:cs="Arial"/>
          <w:b/>
        </w:rPr>
        <w:t>OBRAZLOŽENJE OPĆEG DIJELA</w:t>
      </w:r>
    </w:p>
    <w:p w:rsidR="00047AE5" w:rsidRPr="002D7780" w:rsidRDefault="00465BFD" w:rsidP="00F73ADA">
      <w:pPr>
        <w:pStyle w:val="Odlomakpopisa"/>
        <w:numPr>
          <w:ilvl w:val="0"/>
          <w:numId w:val="6"/>
        </w:numPr>
        <w:ind w:left="750"/>
        <w:jc w:val="both"/>
        <w:rPr>
          <w:rFonts w:ascii="Arial" w:eastAsia="SimSun" w:hAnsi="Arial" w:cs="Arial"/>
        </w:rPr>
      </w:pPr>
      <w:r w:rsidRPr="002D7780">
        <w:rPr>
          <w:rFonts w:ascii="Arial" w:eastAsia="SimSun" w:hAnsi="Arial" w:cs="Arial"/>
          <w:b/>
        </w:rPr>
        <w:t xml:space="preserve">IZMJENA I DOPUNA </w:t>
      </w:r>
      <w:r w:rsidR="00047AE5" w:rsidRPr="002D7780">
        <w:rPr>
          <w:rFonts w:ascii="Arial" w:eastAsia="SimSun" w:hAnsi="Arial" w:cs="Arial"/>
          <w:b/>
        </w:rPr>
        <w:t xml:space="preserve">FINANCIJSKOG PLANA </w:t>
      </w:r>
      <w:r w:rsidR="00EA4AA7" w:rsidRPr="002D7780">
        <w:rPr>
          <w:rFonts w:ascii="Arial" w:eastAsia="SimSun" w:hAnsi="Arial" w:cs="Arial"/>
          <w:b/>
        </w:rPr>
        <w:t xml:space="preserve">PPMI-MSNI </w:t>
      </w:r>
      <w:r w:rsidR="00047AE5" w:rsidRPr="002D7780">
        <w:rPr>
          <w:rFonts w:ascii="Arial" w:eastAsia="SimSun" w:hAnsi="Arial" w:cs="Arial"/>
          <w:b/>
        </w:rPr>
        <w:t>ZA 202</w:t>
      </w:r>
      <w:r w:rsidR="00915696" w:rsidRPr="002D7780">
        <w:rPr>
          <w:rFonts w:ascii="Arial" w:eastAsia="SimSun" w:hAnsi="Arial" w:cs="Arial"/>
          <w:b/>
        </w:rPr>
        <w:t>5</w:t>
      </w:r>
      <w:r w:rsidR="00EA4AA7" w:rsidRPr="002D7780">
        <w:rPr>
          <w:rFonts w:ascii="Arial" w:eastAsia="SimSun" w:hAnsi="Arial" w:cs="Arial"/>
          <w:b/>
        </w:rPr>
        <w:t xml:space="preserve">. </w:t>
      </w:r>
    </w:p>
    <w:p w:rsidR="00465BFD" w:rsidRPr="00465BFD" w:rsidRDefault="00465BFD" w:rsidP="00465BFD">
      <w:pPr>
        <w:pStyle w:val="Odlomakpopisa"/>
        <w:ind w:left="750"/>
        <w:jc w:val="both"/>
        <w:rPr>
          <w:rFonts w:ascii="Arial" w:eastAsia="SimSun" w:hAnsi="Arial" w:cs="Arial"/>
          <w:sz w:val="22"/>
          <w:szCs w:val="22"/>
        </w:rPr>
      </w:pPr>
    </w:p>
    <w:p w:rsidR="00047AE5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Opći dio </w:t>
      </w:r>
      <w:r w:rsidR="00937823">
        <w:rPr>
          <w:rFonts w:ascii="Arial" w:eastAsia="SimSun" w:hAnsi="Arial" w:cs="Arial"/>
          <w:sz w:val="22"/>
          <w:szCs w:val="22"/>
        </w:rPr>
        <w:t>F</w:t>
      </w:r>
      <w:r w:rsidRPr="00762EF5">
        <w:rPr>
          <w:rFonts w:ascii="Arial" w:eastAsia="SimSun" w:hAnsi="Arial" w:cs="Arial"/>
          <w:sz w:val="22"/>
          <w:szCs w:val="22"/>
        </w:rPr>
        <w:t xml:space="preserve">inancijskog plana PPMI-MSNI sastoji se od Sažetka </w:t>
      </w:r>
      <w:r w:rsidR="00465BFD">
        <w:rPr>
          <w:rFonts w:ascii="Arial" w:eastAsia="SimSun" w:hAnsi="Arial" w:cs="Arial"/>
          <w:sz w:val="22"/>
          <w:szCs w:val="22"/>
        </w:rPr>
        <w:t>(</w:t>
      </w:r>
      <w:r w:rsidRPr="00762EF5">
        <w:rPr>
          <w:rFonts w:ascii="Arial" w:eastAsia="SimSun" w:hAnsi="Arial" w:cs="Arial"/>
          <w:sz w:val="22"/>
          <w:szCs w:val="22"/>
        </w:rPr>
        <w:t xml:space="preserve">račun prihoda i rashoda, račun financiranja te 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višegodišnj</w:t>
      </w:r>
      <w:r w:rsidR="00465BFD">
        <w:rPr>
          <w:rFonts w:ascii="Arial" w:eastAsia="SimSun" w:hAnsi="Arial" w:cs="Arial"/>
          <w:sz w:val="22"/>
          <w:szCs w:val="22"/>
        </w:rPr>
        <w:t>I</w:t>
      </w:r>
      <w:proofErr w:type="spellEnd"/>
      <w:r w:rsidRPr="00762EF5">
        <w:rPr>
          <w:rFonts w:ascii="Arial" w:eastAsia="SimSun" w:hAnsi="Arial" w:cs="Arial"/>
          <w:sz w:val="22"/>
          <w:szCs w:val="22"/>
        </w:rPr>
        <w:t xml:space="preserve"> plan uravnoteženja-utroška planiranog viška</w:t>
      </w:r>
      <w:r w:rsidR="00465BFD">
        <w:rPr>
          <w:rFonts w:ascii="Arial" w:eastAsia="SimSun" w:hAnsi="Arial" w:cs="Arial"/>
          <w:sz w:val="22"/>
          <w:szCs w:val="22"/>
        </w:rPr>
        <w:t>)</w:t>
      </w:r>
      <w:r w:rsidRPr="00762EF5">
        <w:rPr>
          <w:rFonts w:ascii="Arial" w:eastAsia="SimSun" w:hAnsi="Arial" w:cs="Arial"/>
          <w:sz w:val="22"/>
          <w:szCs w:val="22"/>
        </w:rPr>
        <w:t>, Računa prihoda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i rashoda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915696" w:rsidRPr="00762EF5">
        <w:rPr>
          <w:rFonts w:ascii="Arial" w:eastAsia="SimSun" w:hAnsi="Arial" w:cs="Arial"/>
          <w:sz w:val="22"/>
          <w:szCs w:val="22"/>
        </w:rPr>
        <w:t>po ekonomskoj klasifikaciji</w:t>
      </w:r>
      <w:r w:rsidR="00937823">
        <w:rPr>
          <w:rFonts w:ascii="Arial" w:eastAsia="SimSun" w:hAnsi="Arial" w:cs="Arial"/>
          <w:sz w:val="22"/>
          <w:szCs w:val="22"/>
        </w:rPr>
        <w:t xml:space="preserve"> (tabela A 1.)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te izvorima financiranja</w:t>
      </w:r>
      <w:r w:rsidR="00937823">
        <w:rPr>
          <w:rFonts w:ascii="Arial" w:eastAsia="SimSun" w:hAnsi="Arial" w:cs="Arial"/>
          <w:sz w:val="22"/>
          <w:szCs w:val="22"/>
        </w:rPr>
        <w:t xml:space="preserve"> (tabela A 2</w:t>
      </w:r>
      <w:r w:rsidR="00465BFD">
        <w:rPr>
          <w:rFonts w:ascii="Arial" w:eastAsia="SimSun" w:hAnsi="Arial" w:cs="Arial"/>
          <w:sz w:val="22"/>
          <w:szCs w:val="22"/>
        </w:rPr>
        <w:t>.</w:t>
      </w:r>
      <w:r w:rsidR="00937823">
        <w:rPr>
          <w:rFonts w:ascii="Arial" w:eastAsia="SimSun" w:hAnsi="Arial" w:cs="Arial"/>
          <w:sz w:val="22"/>
          <w:szCs w:val="22"/>
        </w:rPr>
        <w:t>)</w:t>
      </w:r>
      <w:r w:rsidR="00915696" w:rsidRPr="00762EF5">
        <w:rPr>
          <w:rFonts w:ascii="Arial" w:eastAsia="SimSun" w:hAnsi="Arial" w:cs="Arial"/>
          <w:sz w:val="22"/>
          <w:szCs w:val="22"/>
        </w:rPr>
        <w:t>,</w:t>
      </w:r>
      <w:r w:rsidRPr="00762EF5">
        <w:rPr>
          <w:rFonts w:ascii="Arial" w:eastAsia="SimSun" w:hAnsi="Arial" w:cs="Arial"/>
          <w:sz w:val="22"/>
          <w:szCs w:val="22"/>
        </w:rPr>
        <w:t xml:space="preserve"> Računa </w:t>
      </w:r>
      <w:r w:rsidR="00915696" w:rsidRPr="00762EF5">
        <w:rPr>
          <w:rFonts w:ascii="Arial" w:eastAsia="SimSun" w:hAnsi="Arial" w:cs="Arial"/>
          <w:sz w:val="22"/>
          <w:szCs w:val="22"/>
        </w:rPr>
        <w:t>rashoda po funkcijskoj klasifikaciji</w:t>
      </w:r>
      <w:r w:rsidR="00937823">
        <w:rPr>
          <w:rFonts w:ascii="Arial" w:eastAsia="SimSun" w:hAnsi="Arial" w:cs="Arial"/>
          <w:sz w:val="22"/>
          <w:szCs w:val="22"/>
        </w:rPr>
        <w:t xml:space="preserve"> (tabela A 3</w:t>
      </w:r>
      <w:r w:rsidR="00465BFD">
        <w:rPr>
          <w:rFonts w:ascii="Arial" w:eastAsia="SimSun" w:hAnsi="Arial" w:cs="Arial"/>
          <w:sz w:val="22"/>
          <w:szCs w:val="22"/>
        </w:rPr>
        <w:t>.</w:t>
      </w:r>
      <w:r w:rsidR="00937823">
        <w:rPr>
          <w:rFonts w:ascii="Arial" w:eastAsia="SimSun" w:hAnsi="Arial" w:cs="Arial"/>
          <w:sz w:val="22"/>
          <w:szCs w:val="22"/>
        </w:rPr>
        <w:t>)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te Računa </w:t>
      </w:r>
      <w:r w:rsidRPr="00762EF5">
        <w:rPr>
          <w:rFonts w:ascii="Arial" w:eastAsia="SimSun" w:hAnsi="Arial" w:cs="Arial"/>
          <w:sz w:val="22"/>
          <w:szCs w:val="22"/>
        </w:rPr>
        <w:t>financiranja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po ekonomskoj klasifikaciji</w:t>
      </w:r>
      <w:r w:rsidR="00937823">
        <w:rPr>
          <w:rFonts w:ascii="Arial" w:eastAsia="SimSun" w:hAnsi="Arial" w:cs="Arial"/>
          <w:sz w:val="22"/>
          <w:szCs w:val="22"/>
        </w:rPr>
        <w:t xml:space="preserve"> (tabela B 1</w:t>
      </w:r>
      <w:r w:rsidR="00465BFD">
        <w:rPr>
          <w:rFonts w:ascii="Arial" w:eastAsia="SimSun" w:hAnsi="Arial" w:cs="Arial"/>
          <w:sz w:val="22"/>
          <w:szCs w:val="22"/>
        </w:rPr>
        <w:t>.</w:t>
      </w:r>
      <w:r w:rsidR="00937823">
        <w:rPr>
          <w:rFonts w:ascii="Arial" w:eastAsia="SimSun" w:hAnsi="Arial" w:cs="Arial"/>
          <w:sz w:val="22"/>
          <w:szCs w:val="22"/>
        </w:rPr>
        <w:t>)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 i izvorima financiranja</w:t>
      </w:r>
      <w:r w:rsidR="00937823">
        <w:rPr>
          <w:rFonts w:ascii="Arial" w:eastAsia="SimSun" w:hAnsi="Arial" w:cs="Arial"/>
          <w:sz w:val="22"/>
          <w:szCs w:val="22"/>
        </w:rPr>
        <w:t xml:space="preserve"> (tabela B 2.)</w:t>
      </w:r>
      <w:r w:rsidR="00915696" w:rsidRPr="00762EF5">
        <w:rPr>
          <w:rFonts w:ascii="Arial" w:eastAsia="SimSun" w:hAnsi="Arial" w:cs="Arial"/>
          <w:sz w:val="22"/>
          <w:szCs w:val="22"/>
        </w:rPr>
        <w:t>.</w:t>
      </w:r>
    </w:p>
    <w:p w:rsidR="00465BFD" w:rsidRPr="00762EF5" w:rsidRDefault="00465BFD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465BFD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Sažetak prikazuje </w:t>
      </w:r>
      <w:r w:rsidR="00346271">
        <w:rPr>
          <w:rFonts w:ascii="Arial" w:eastAsia="SimSun" w:hAnsi="Arial" w:cs="Arial"/>
          <w:sz w:val="22"/>
          <w:szCs w:val="22"/>
        </w:rPr>
        <w:t>planirana</w:t>
      </w:r>
      <w:r w:rsidR="00937823">
        <w:rPr>
          <w:rFonts w:ascii="Arial" w:eastAsia="SimSun" w:hAnsi="Arial" w:cs="Arial"/>
          <w:sz w:val="22"/>
          <w:szCs w:val="22"/>
        </w:rPr>
        <w:t xml:space="preserve"> ukupna </w:t>
      </w:r>
      <w:r w:rsidR="00346271">
        <w:rPr>
          <w:rFonts w:ascii="Arial" w:eastAsia="SimSun" w:hAnsi="Arial" w:cs="Arial"/>
          <w:sz w:val="22"/>
          <w:szCs w:val="22"/>
        </w:rPr>
        <w:t xml:space="preserve"> </w:t>
      </w:r>
      <w:r w:rsidR="0056440F" w:rsidRPr="00762EF5">
        <w:rPr>
          <w:rFonts w:ascii="Arial" w:eastAsia="SimSun" w:hAnsi="Arial" w:cs="Arial"/>
          <w:sz w:val="22"/>
          <w:szCs w:val="22"/>
        </w:rPr>
        <w:t>raspoloživ</w:t>
      </w:r>
      <w:r w:rsidR="00346271">
        <w:rPr>
          <w:rFonts w:ascii="Arial" w:eastAsia="SimSun" w:hAnsi="Arial" w:cs="Arial"/>
          <w:sz w:val="22"/>
          <w:szCs w:val="22"/>
        </w:rPr>
        <w:t>a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 sredstva u 2025. godini u iznosu od </w:t>
      </w:r>
      <w:r w:rsidR="00937823">
        <w:rPr>
          <w:rFonts w:ascii="Arial" w:eastAsia="SimSun" w:hAnsi="Arial" w:cs="Arial"/>
          <w:sz w:val="22"/>
          <w:szCs w:val="22"/>
        </w:rPr>
        <w:t>2.071.394,</w:t>
      </w:r>
      <w:r w:rsidR="005E02DB">
        <w:rPr>
          <w:rFonts w:ascii="Arial" w:eastAsia="SimSun" w:hAnsi="Arial" w:cs="Arial"/>
          <w:sz w:val="22"/>
          <w:szCs w:val="22"/>
        </w:rPr>
        <w:t>00</w:t>
      </w:r>
      <w:r w:rsidR="00937823">
        <w:rPr>
          <w:rFonts w:ascii="Arial" w:eastAsia="SimSun" w:hAnsi="Arial" w:cs="Arial"/>
          <w:sz w:val="22"/>
          <w:szCs w:val="22"/>
        </w:rPr>
        <w:t xml:space="preserve">  EUR što je u odnosu na izvorni plan od </w:t>
      </w:r>
      <w:r w:rsidR="0056440F" w:rsidRPr="00762EF5">
        <w:rPr>
          <w:rFonts w:ascii="Arial" w:eastAsia="SimSun" w:hAnsi="Arial" w:cs="Arial"/>
          <w:sz w:val="22"/>
          <w:szCs w:val="22"/>
        </w:rPr>
        <w:t>1.984.373 EUR</w:t>
      </w:r>
      <w:r w:rsidR="00937823">
        <w:rPr>
          <w:rFonts w:ascii="Arial" w:eastAsia="SimSun" w:hAnsi="Arial" w:cs="Arial"/>
          <w:sz w:val="22"/>
          <w:szCs w:val="22"/>
        </w:rPr>
        <w:t>, povećanje od 87.021,00 EUR</w:t>
      </w:r>
      <w:r w:rsidR="00465BFD">
        <w:rPr>
          <w:rFonts w:ascii="Arial" w:eastAsia="SimSun" w:hAnsi="Arial" w:cs="Arial"/>
          <w:sz w:val="22"/>
          <w:szCs w:val="22"/>
        </w:rPr>
        <w:t xml:space="preserve"> odnosno 4 %</w:t>
      </w:r>
      <w:r w:rsidR="00937823">
        <w:rPr>
          <w:rFonts w:ascii="Arial" w:eastAsia="SimSun" w:hAnsi="Arial" w:cs="Arial"/>
          <w:sz w:val="22"/>
          <w:szCs w:val="22"/>
        </w:rPr>
        <w:t xml:space="preserve"> 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. </w:t>
      </w:r>
    </w:p>
    <w:p w:rsidR="00446ECE" w:rsidRDefault="0056440F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P</w:t>
      </w:r>
      <w:r w:rsidR="00047AE5" w:rsidRPr="00762EF5">
        <w:rPr>
          <w:rFonts w:ascii="Arial" w:eastAsia="SimSun" w:hAnsi="Arial" w:cs="Arial"/>
          <w:sz w:val="22"/>
          <w:szCs w:val="22"/>
        </w:rPr>
        <w:t>lan prihoda  iznos</w:t>
      </w:r>
      <w:r w:rsidRPr="00762EF5">
        <w:rPr>
          <w:rFonts w:ascii="Arial" w:eastAsia="SimSun" w:hAnsi="Arial" w:cs="Arial"/>
          <w:sz w:val="22"/>
          <w:szCs w:val="22"/>
        </w:rPr>
        <w:t>i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446ECE">
        <w:rPr>
          <w:rFonts w:ascii="Arial" w:eastAsia="SimSun" w:hAnsi="Arial" w:cs="Arial"/>
          <w:sz w:val="22"/>
          <w:szCs w:val="22"/>
        </w:rPr>
        <w:t>1.795.801,48</w:t>
      </w:r>
      <w:r w:rsidR="00346271">
        <w:rPr>
          <w:rFonts w:ascii="Arial" w:eastAsia="SimSun" w:hAnsi="Arial" w:cs="Arial"/>
          <w:sz w:val="22"/>
          <w:szCs w:val="22"/>
        </w:rPr>
        <w:t xml:space="preserve"> EUR</w:t>
      </w:r>
      <w:r w:rsidR="00446ECE">
        <w:rPr>
          <w:rFonts w:ascii="Arial" w:eastAsia="SimSun" w:hAnsi="Arial" w:cs="Arial"/>
          <w:sz w:val="22"/>
          <w:szCs w:val="22"/>
        </w:rPr>
        <w:t xml:space="preserve"> što je u odnosu na izvorno planirano 76.304,48 EUR više.</w:t>
      </w:r>
    </w:p>
    <w:p w:rsidR="00446ECE" w:rsidRDefault="00446ECE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Utrošak prenesenog viška prethodnih razdoblja u 2025. godini planira se u iznosu od 275.592,52 EUR što je u odnosu na izvorno planirano više za 10.716,52 EUR.</w:t>
      </w:r>
    </w:p>
    <w:p w:rsidR="0056440F" w:rsidRDefault="00446ECE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Plan rashoda iznosi 2.071.394,00 EUR a u odnosu na izvorno planirano, veći su za 87.021,00 EUR.</w:t>
      </w:r>
      <w:r w:rsidR="00346271">
        <w:rPr>
          <w:rFonts w:ascii="Arial" w:eastAsia="SimSun" w:hAnsi="Arial" w:cs="Arial"/>
          <w:sz w:val="22"/>
          <w:szCs w:val="22"/>
        </w:rPr>
        <w:t xml:space="preserve"> 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</w:t>
      </w:r>
    </w:p>
    <w:p w:rsidR="00446ECE" w:rsidRPr="00762EF5" w:rsidRDefault="00446ECE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E551E3" w:rsidRDefault="0056440F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Ukupni preneseni višak </w:t>
      </w:r>
      <w:r w:rsidR="006C7D0D">
        <w:rPr>
          <w:rFonts w:ascii="Arial" w:eastAsia="SimSun" w:hAnsi="Arial" w:cs="Arial"/>
          <w:sz w:val="22"/>
          <w:szCs w:val="22"/>
        </w:rPr>
        <w:t>po završetku</w:t>
      </w:r>
      <w:r w:rsidRPr="00762EF5">
        <w:rPr>
          <w:rFonts w:ascii="Arial" w:eastAsia="SimSun" w:hAnsi="Arial" w:cs="Arial"/>
          <w:sz w:val="22"/>
          <w:szCs w:val="22"/>
        </w:rPr>
        <w:t xml:space="preserve"> 2024. godine</w:t>
      </w:r>
      <w:r w:rsidR="00346271">
        <w:rPr>
          <w:rFonts w:ascii="Arial" w:eastAsia="SimSun" w:hAnsi="Arial" w:cs="Arial"/>
          <w:sz w:val="22"/>
          <w:szCs w:val="22"/>
        </w:rPr>
        <w:t>,</w:t>
      </w:r>
      <w:r w:rsidR="006C7D0D">
        <w:rPr>
          <w:rFonts w:ascii="Arial" w:eastAsia="SimSun" w:hAnsi="Arial" w:cs="Arial"/>
          <w:sz w:val="22"/>
          <w:szCs w:val="22"/>
        </w:rPr>
        <w:t xml:space="preserve"> pri izradi Financijskog plana za 2025. te projekcija za 2026. i 2027. godinu, </w:t>
      </w:r>
      <w:r w:rsidR="00125719">
        <w:rPr>
          <w:rFonts w:ascii="Arial" w:eastAsia="SimSun" w:hAnsi="Arial" w:cs="Arial"/>
          <w:sz w:val="22"/>
          <w:szCs w:val="22"/>
        </w:rPr>
        <w:t>planiran je u iznosu od 509.000,00 EUR</w:t>
      </w:r>
      <w:r w:rsidR="00E551E3">
        <w:rPr>
          <w:rFonts w:ascii="Arial" w:eastAsia="SimSun" w:hAnsi="Arial" w:cs="Arial"/>
          <w:sz w:val="22"/>
          <w:szCs w:val="22"/>
        </w:rPr>
        <w:t>. Sukladno godišnjem financijskom izvješću rezultat poslovanja iskazan je</w:t>
      </w:r>
      <w:r w:rsidR="00125719">
        <w:rPr>
          <w:rFonts w:ascii="Arial" w:eastAsia="SimSun" w:hAnsi="Arial" w:cs="Arial"/>
          <w:sz w:val="22"/>
          <w:szCs w:val="22"/>
        </w:rPr>
        <w:t xml:space="preserve"> u iznos</w:t>
      </w:r>
      <w:r w:rsidR="00E551E3">
        <w:rPr>
          <w:rFonts w:ascii="Arial" w:eastAsia="SimSun" w:hAnsi="Arial" w:cs="Arial"/>
          <w:sz w:val="22"/>
          <w:szCs w:val="22"/>
        </w:rPr>
        <w:t>om</w:t>
      </w:r>
      <w:r w:rsidR="00125719">
        <w:rPr>
          <w:rFonts w:ascii="Arial" w:eastAsia="SimSun" w:hAnsi="Arial" w:cs="Arial"/>
          <w:sz w:val="22"/>
          <w:szCs w:val="22"/>
        </w:rPr>
        <w:t xml:space="preserve"> od 636.2</w:t>
      </w:r>
      <w:r w:rsidR="00E551E3">
        <w:rPr>
          <w:rFonts w:ascii="Arial" w:eastAsia="SimSun" w:hAnsi="Arial" w:cs="Arial"/>
          <w:sz w:val="22"/>
          <w:szCs w:val="22"/>
        </w:rPr>
        <w:t>74,83 EUR, odnosno 25 % više od planiranog.</w:t>
      </w:r>
      <w:r w:rsidR="00E14AFF">
        <w:rPr>
          <w:rFonts w:ascii="Arial" w:eastAsia="SimSun" w:hAnsi="Arial" w:cs="Arial"/>
          <w:sz w:val="22"/>
          <w:szCs w:val="22"/>
        </w:rPr>
        <w:t xml:space="preserve"> Po usvajanju Odluke o rasporedu rezultata, a nakon povrata neutrošenog iznosa od 23,28 EUR Gradu Puli, rezultat koje se raspoređuje iznosi 636.251,</w:t>
      </w:r>
      <w:r w:rsidR="003C4B3E">
        <w:rPr>
          <w:rFonts w:ascii="Arial" w:eastAsia="SimSun" w:hAnsi="Arial" w:cs="Arial"/>
          <w:sz w:val="22"/>
          <w:szCs w:val="22"/>
        </w:rPr>
        <w:t>55 EUR.</w:t>
      </w:r>
    </w:p>
    <w:p w:rsidR="00E551E3" w:rsidRDefault="00E551E3" w:rsidP="00E551E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Ovim se Financijskim planom, za utrošak u 2025. godini, planira  raspored sredstava viška u iznosu od 275.592,52 EUR dok se ostatak u iznosu od 360.659,03 EUR, raspoređuje za utrošak u sljedećim proračunskim razdobljima odnosno u 2026. i 2027. godini. Isto će se utvrditi,  donošenjem Odluke o višegodišnjem utrošku viška prilikom donošenja Financijskog plana za 2026. sa projekcijama za 2027. i 2028. godinu. U slučaju eventualne  potrebe za </w:t>
      </w:r>
      <w:r>
        <w:rPr>
          <w:rFonts w:ascii="Arial" w:eastAsia="SimSun" w:hAnsi="Arial" w:cs="Arial"/>
          <w:sz w:val="22"/>
          <w:szCs w:val="22"/>
        </w:rPr>
        <w:lastRenderedPageBreak/>
        <w:t>izmjenom rasporeda viška u tekućoj, 2025. godini, isto će se utvrditi sljedećim izmjenama i dopunama Financijskog plana za 2025. godinu.</w:t>
      </w:r>
    </w:p>
    <w:p w:rsidR="00E551E3" w:rsidRDefault="00E551E3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047AE5" w:rsidRPr="00762EF5" w:rsidRDefault="00047AE5" w:rsidP="00047AE5">
      <w:pPr>
        <w:ind w:left="30"/>
        <w:jc w:val="both"/>
        <w:rPr>
          <w:rFonts w:ascii="Arial" w:eastAsia="SimSun" w:hAnsi="Arial" w:cs="Arial"/>
          <w:b/>
          <w:sz w:val="22"/>
          <w:szCs w:val="22"/>
          <w:u w:val="single"/>
        </w:rPr>
      </w:pPr>
      <w:r w:rsidRPr="00762EF5">
        <w:rPr>
          <w:rFonts w:ascii="Arial" w:eastAsia="SimSun" w:hAnsi="Arial" w:cs="Arial"/>
          <w:b/>
          <w:sz w:val="22"/>
          <w:szCs w:val="22"/>
          <w:u w:val="single"/>
        </w:rPr>
        <w:t xml:space="preserve">PRIHODI </w:t>
      </w:r>
      <w:r w:rsidR="0069752E">
        <w:rPr>
          <w:rFonts w:ascii="Arial" w:eastAsia="SimSun" w:hAnsi="Arial" w:cs="Arial"/>
          <w:b/>
          <w:sz w:val="22"/>
          <w:szCs w:val="22"/>
          <w:u w:val="single"/>
        </w:rPr>
        <w:t>(tabela A 1./A 2.)</w:t>
      </w:r>
    </w:p>
    <w:p w:rsidR="00047AE5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PPMI-MSNI u 202</w:t>
      </w:r>
      <w:r w:rsidR="0056440F" w:rsidRPr="00762EF5">
        <w:rPr>
          <w:rFonts w:ascii="Arial" w:eastAsia="SimSun" w:hAnsi="Arial" w:cs="Arial"/>
          <w:sz w:val="22"/>
          <w:szCs w:val="22"/>
        </w:rPr>
        <w:t>5</w:t>
      </w:r>
      <w:r w:rsidRPr="00762EF5">
        <w:rPr>
          <w:rFonts w:ascii="Arial" w:eastAsia="SimSun" w:hAnsi="Arial" w:cs="Arial"/>
          <w:sz w:val="22"/>
          <w:szCs w:val="22"/>
        </w:rPr>
        <w:t xml:space="preserve">. godini </w:t>
      </w:r>
      <w:r w:rsidR="009E0A05">
        <w:rPr>
          <w:rFonts w:ascii="Arial" w:eastAsia="SimSun" w:hAnsi="Arial" w:cs="Arial"/>
          <w:sz w:val="22"/>
          <w:szCs w:val="22"/>
        </w:rPr>
        <w:t xml:space="preserve">planira </w:t>
      </w:r>
      <w:r w:rsidRPr="00762EF5">
        <w:rPr>
          <w:rFonts w:ascii="Arial" w:eastAsia="SimSun" w:hAnsi="Arial" w:cs="Arial"/>
          <w:sz w:val="22"/>
          <w:szCs w:val="22"/>
        </w:rPr>
        <w:t xml:space="preserve">ostvariti prihode u iznosu od </w:t>
      </w:r>
      <w:r w:rsidR="00CE4CE6">
        <w:rPr>
          <w:rFonts w:ascii="Arial" w:eastAsia="SimSun" w:hAnsi="Arial" w:cs="Arial"/>
          <w:sz w:val="22"/>
          <w:szCs w:val="22"/>
        </w:rPr>
        <w:t xml:space="preserve">1.795.801,48 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 </w:t>
      </w:r>
      <w:r w:rsidRPr="00762EF5">
        <w:rPr>
          <w:rFonts w:ascii="Arial" w:eastAsia="SimSun" w:hAnsi="Arial" w:cs="Arial"/>
          <w:sz w:val="22"/>
          <w:szCs w:val="22"/>
        </w:rPr>
        <w:t xml:space="preserve"> EUR</w:t>
      </w:r>
      <w:r w:rsidR="00CE4CE6">
        <w:rPr>
          <w:rFonts w:ascii="Arial" w:eastAsia="SimSun" w:hAnsi="Arial" w:cs="Arial"/>
          <w:sz w:val="22"/>
          <w:szCs w:val="22"/>
        </w:rPr>
        <w:t xml:space="preserve"> odnosno 4% više od izvorno planiranog</w:t>
      </w:r>
      <w:r w:rsidRPr="00762EF5">
        <w:rPr>
          <w:rFonts w:ascii="Arial" w:eastAsia="SimSun" w:hAnsi="Arial" w:cs="Arial"/>
          <w:sz w:val="22"/>
          <w:szCs w:val="22"/>
        </w:rPr>
        <w:t>.</w:t>
      </w:r>
    </w:p>
    <w:p w:rsidR="00CE4CE6" w:rsidRDefault="00CE4CE6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CE4CE6" w:rsidRDefault="00047AE5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Planirani prihodi su odraz planiranih aktivnosti i procjene potreba za njihovu provedbu a planiraju se  iz slijedećih izvora: </w:t>
      </w:r>
    </w:p>
    <w:p w:rsidR="00CE4CE6" w:rsidRDefault="00E47BFC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1.1.</w:t>
      </w:r>
      <w:r w:rsidR="00047AE5" w:rsidRPr="00762EF5">
        <w:rPr>
          <w:rFonts w:ascii="Arial" w:eastAsia="SimSun" w:hAnsi="Arial" w:cs="Arial"/>
          <w:sz w:val="22"/>
          <w:szCs w:val="22"/>
        </w:rPr>
        <w:t>Nenamjenski prihodi i primici (Istarska županija-</w:t>
      </w:r>
      <w:proofErr w:type="spellStart"/>
      <w:r w:rsidR="00047AE5" w:rsidRPr="00762EF5">
        <w:rPr>
          <w:rFonts w:ascii="Arial" w:eastAsia="SimSun" w:hAnsi="Arial" w:cs="Arial"/>
          <w:sz w:val="22"/>
          <w:szCs w:val="22"/>
        </w:rPr>
        <w:t>Regione</w:t>
      </w:r>
      <w:proofErr w:type="spellEnd"/>
      <w:r w:rsidR="00047AE5" w:rsidRPr="00762EF5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047AE5" w:rsidRPr="00762EF5">
        <w:rPr>
          <w:rFonts w:ascii="Arial" w:eastAsia="SimSun" w:hAnsi="Arial" w:cs="Arial"/>
          <w:sz w:val="22"/>
          <w:szCs w:val="22"/>
        </w:rPr>
        <w:t>Istriana</w:t>
      </w:r>
      <w:proofErr w:type="spellEnd"/>
      <w:r w:rsidR="00047AE5" w:rsidRPr="00762EF5">
        <w:rPr>
          <w:rFonts w:ascii="Arial" w:eastAsia="SimSun" w:hAnsi="Arial" w:cs="Arial"/>
          <w:sz w:val="22"/>
          <w:szCs w:val="22"/>
        </w:rPr>
        <w:t xml:space="preserve">) u iznosu </w:t>
      </w:r>
      <w:r w:rsidRPr="00762EF5">
        <w:rPr>
          <w:rFonts w:ascii="Arial" w:eastAsia="SimSun" w:hAnsi="Arial" w:cs="Arial"/>
          <w:sz w:val="22"/>
          <w:szCs w:val="22"/>
        </w:rPr>
        <w:t xml:space="preserve">od </w:t>
      </w:r>
      <w:r w:rsidR="00CE4CE6">
        <w:rPr>
          <w:rFonts w:ascii="Arial" w:eastAsia="SimSun" w:hAnsi="Arial" w:cs="Arial"/>
          <w:sz w:val="22"/>
          <w:szCs w:val="22"/>
        </w:rPr>
        <w:t>577.717,00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EUR</w:t>
      </w:r>
      <w:r w:rsidR="00CE4CE6">
        <w:rPr>
          <w:rFonts w:ascii="Arial" w:eastAsia="SimSun" w:hAnsi="Arial" w:cs="Arial"/>
          <w:sz w:val="22"/>
          <w:szCs w:val="22"/>
        </w:rPr>
        <w:t xml:space="preserve"> što je povećanje od 5 % u odnosu na izvorni plan a sve radi izmjena na ime rashoda za zaposlene uslijed Aneksa br. 9 </w:t>
      </w:r>
      <w:r w:rsidR="00E14AFF">
        <w:rPr>
          <w:rFonts w:ascii="Arial" w:eastAsia="SimSun" w:hAnsi="Arial" w:cs="Arial"/>
          <w:sz w:val="22"/>
          <w:szCs w:val="22"/>
        </w:rPr>
        <w:t>Kolektivnog ugovora;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</w:t>
      </w:r>
    </w:p>
    <w:p w:rsidR="00CE4CE6" w:rsidRDefault="0056440F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1.5. Prihodi osnivača na ime 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predfinanciranja</w:t>
      </w:r>
      <w:proofErr w:type="spellEnd"/>
      <w:r w:rsidRPr="00762EF5">
        <w:rPr>
          <w:rFonts w:ascii="Arial" w:eastAsia="SimSun" w:hAnsi="Arial" w:cs="Arial"/>
          <w:sz w:val="22"/>
          <w:szCs w:val="22"/>
        </w:rPr>
        <w:t xml:space="preserve"> EU projekta</w:t>
      </w:r>
      <w:r w:rsidR="00346271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346271">
        <w:rPr>
          <w:rFonts w:ascii="Arial" w:eastAsia="SimSun" w:hAnsi="Arial" w:cs="Arial"/>
          <w:sz w:val="22"/>
          <w:szCs w:val="22"/>
        </w:rPr>
        <w:t>Terra</w:t>
      </w:r>
      <w:proofErr w:type="spellEnd"/>
      <w:r w:rsidR="00346271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346271">
        <w:rPr>
          <w:rFonts w:ascii="Arial" w:eastAsia="SimSun" w:hAnsi="Arial" w:cs="Arial"/>
          <w:sz w:val="22"/>
          <w:szCs w:val="22"/>
        </w:rPr>
        <w:t>Gothica</w:t>
      </w:r>
      <w:proofErr w:type="spellEnd"/>
      <w:r w:rsidR="00346271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346271">
        <w:rPr>
          <w:rFonts w:ascii="Arial" w:eastAsia="SimSun" w:hAnsi="Arial" w:cs="Arial"/>
          <w:sz w:val="22"/>
          <w:szCs w:val="22"/>
        </w:rPr>
        <w:t>Incognita</w:t>
      </w:r>
      <w:proofErr w:type="spellEnd"/>
      <w:r w:rsidR="00346271">
        <w:rPr>
          <w:rFonts w:ascii="Arial" w:eastAsia="SimSun" w:hAnsi="Arial" w:cs="Arial"/>
          <w:sz w:val="22"/>
          <w:szCs w:val="22"/>
        </w:rPr>
        <w:t xml:space="preserve"> </w:t>
      </w:r>
      <w:r w:rsidRPr="00762EF5">
        <w:rPr>
          <w:rFonts w:ascii="Arial" w:eastAsia="SimSun" w:hAnsi="Arial" w:cs="Arial"/>
          <w:sz w:val="22"/>
          <w:szCs w:val="22"/>
        </w:rPr>
        <w:t xml:space="preserve">  u iznosu od 120.118 EUR</w:t>
      </w:r>
      <w:r w:rsidR="00CE4CE6">
        <w:rPr>
          <w:rFonts w:ascii="Arial" w:eastAsia="SimSun" w:hAnsi="Arial" w:cs="Arial"/>
          <w:sz w:val="22"/>
          <w:szCs w:val="22"/>
        </w:rPr>
        <w:t>, jednaki su izvornom planu</w:t>
      </w:r>
      <w:r w:rsidR="00E14AFF">
        <w:rPr>
          <w:rFonts w:ascii="Arial" w:eastAsia="SimSun" w:hAnsi="Arial" w:cs="Arial"/>
          <w:sz w:val="22"/>
          <w:szCs w:val="22"/>
        </w:rPr>
        <w:t>;</w:t>
      </w:r>
    </w:p>
    <w:p w:rsidR="00CE4CE6" w:rsidRDefault="00047AE5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3.2. Vlastiti prihodi proračunskih korisnika (prihodi od prodaje robe i pružanja usluga te kamata za depozite po viđenju) u iznosu od </w:t>
      </w:r>
      <w:r w:rsidR="00CE4CE6">
        <w:rPr>
          <w:rFonts w:ascii="Arial" w:eastAsia="SimSun" w:hAnsi="Arial" w:cs="Arial"/>
          <w:sz w:val="22"/>
          <w:szCs w:val="22"/>
        </w:rPr>
        <w:t>54.200,00</w:t>
      </w:r>
      <w:r w:rsidRPr="00762EF5">
        <w:rPr>
          <w:rFonts w:ascii="Arial" w:eastAsia="SimSun" w:hAnsi="Arial" w:cs="Arial"/>
          <w:sz w:val="22"/>
          <w:szCs w:val="22"/>
        </w:rPr>
        <w:t xml:space="preserve"> EUR</w:t>
      </w:r>
      <w:r w:rsidR="00CE4CE6">
        <w:rPr>
          <w:rFonts w:ascii="Arial" w:eastAsia="SimSun" w:hAnsi="Arial" w:cs="Arial"/>
          <w:sz w:val="22"/>
          <w:szCs w:val="22"/>
        </w:rPr>
        <w:t xml:space="preserve"> što je povećanje </w:t>
      </w:r>
      <w:r w:rsidR="00D8133F">
        <w:rPr>
          <w:rFonts w:ascii="Arial" w:eastAsia="SimSun" w:hAnsi="Arial" w:cs="Arial"/>
          <w:sz w:val="22"/>
          <w:szCs w:val="22"/>
        </w:rPr>
        <w:t xml:space="preserve">izvorno planiranog </w:t>
      </w:r>
      <w:r w:rsidR="00CE4CE6">
        <w:rPr>
          <w:rFonts w:ascii="Arial" w:eastAsia="SimSun" w:hAnsi="Arial" w:cs="Arial"/>
          <w:sz w:val="22"/>
          <w:szCs w:val="22"/>
        </w:rPr>
        <w:t xml:space="preserve">od 15 % </w:t>
      </w:r>
      <w:r w:rsidR="00D8133F">
        <w:rPr>
          <w:rFonts w:ascii="Arial" w:eastAsia="SimSun" w:hAnsi="Arial" w:cs="Arial"/>
          <w:sz w:val="22"/>
          <w:szCs w:val="22"/>
        </w:rPr>
        <w:t xml:space="preserve">a sve </w:t>
      </w:r>
      <w:r w:rsidR="00CE4CE6">
        <w:rPr>
          <w:rFonts w:ascii="Arial" w:eastAsia="SimSun" w:hAnsi="Arial" w:cs="Arial"/>
          <w:sz w:val="22"/>
          <w:szCs w:val="22"/>
        </w:rPr>
        <w:t xml:space="preserve">sukladno sagledavanju </w:t>
      </w:r>
      <w:r w:rsidR="00D8133F">
        <w:rPr>
          <w:rFonts w:ascii="Arial" w:eastAsia="SimSun" w:hAnsi="Arial" w:cs="Arial"/>
          <w:sz w:val="22"/>
          <w:szCs w:val="22"/>
        </w:rPr>
        <w:t>ostvarenog</w:t>
      </w:r>
      <w:r w:rsidR="00CE4CE6">
        <w:rPr>
          <w:rFonts w:ascii="Arial" w:eastAsia="SimSun" w:hAnsi="Arial" w:cs="Arial"/>
          <w:sz w:val="22"/>
          <w:szCs w:val="22"/>
        </w:rPr>
        <w:t xml:space="preserve"> prihoda ove vrste u cjelogodišnjem razdoblju 2024.</w:t>
      </w:r>
      <w:r w:rsidR="005E02DB">
        <w:rPr>
          <w:rFonts w:ascii="Arial" w:eastAsia="SimSun" w:hAnsi="Arial" w:cs="Arial"/>
          <w:sz w:val="22"/>
          <w:szCs w:val="22"/>
        </w:rPr>
        <w:t xml:space="preserve"> te planu manifestacija tekuće godine.</w:t>
      </w:r>
      <w:r w:rsidR="00CE4CE6">
        <w:rPr>
          <w:rFonts w:ascii="Arial" w:eastAsia="SimSun" w:hAnsi="Arial" w:cs="Arial"/>
          <w:sz w:val="22"/>
          <w:szCs w:val="22"/>
        </w:rPr>
        <w:t xml:space="preserve"> </w:t>
      </w:r>
    </w:p>
    <w:p w:rsidR="00D8133F" w:rsidRDefault="00047AE5" w:rsidP="00D8133F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4.7. Prihodi za posebne namjene za proračunske korisnike (prihodi ostvareni prodajom ulaznica, stručnog vodstva, stručnih ekspertiza, korištenja muzejske građe te ostalih usluga vezanih uz područje osnovne kulturne djelatnosti) u iznosu od </w:t>
      </w:r>
      <w:r w:rsidR="00D8133F">
        <w:rPr>
          <w:rFonts w:ascii="Arial" w:eastAsia="SimSun" w:hAnsi="Arial" w:cs="Arial"/>
          <w:sz w:val="22"/>
          <w:szCs w:val="22"/>
        </w:rPr>
        <w:t>869.999,48</w:t>
      </w:r>
      <w:r w:rsidRPr="00762EF5">
        <w:rPr>
          <w:rFonts w:ascii="Arial" w:eastAsia="SimSun" w:hAnsi="Arial" w:cs="Arial"/>
          <w:sz w:val="22"/>
          <w:szCs w:val="22"/>
        </w:rPr>
        <w:t xml:space="preserve"> EUR</w:t>
      </w:r>
      <w:r w:rsidR="00D8133F">
        <w:rPr>
          <w:rFonts w:ascii="Arial" w:eastAsia="SimSun" w:hAnsi="Arial" w:cs="Arial"/>
          <w:sz w:val="22"/>
          <w:szCs w:val="22"/>
        </w:rPr>
        <w:t xml:space="preserve"> što je 5 % više u odnosu na izvorno planirano. Povećanje sukladno sagledavanju ostvarenog prihoda ove vrste u cjelogodišnjem razdoblju 2024.</w:t>
      </w:r>
      <w:r w:rsidR="00E14AFF">
        <w:rPr>
          <w:rFonts w:ascii="Arial" w:eastAsia="SimSun" w:hAnsi="Arial" w:cs="Arial"/>
          <w:sz w:val="22"/>
          <w:szCs w:val="22"/>
        </w:rPr>
        <w:t>;</w:t>
      </w:r>
      <w:r w:rsidR="00D8133F">
        <w:rPr>
          <w:rFonts w:ascii="Arial" w:eastAsia="SimSun" w:hAnsi="Arial" w:cs="Arial"/>
          <w:sz w:val="22"/>
          <w:szCs w:val="22"/>
        </w:rPr>
        <w:t xml:space="preserve"> </w:t>
      </w:r>
    </w:p>
    <w:p w:rsidR="00D8133F" w:rsidRDefault="0056440F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5.1.Prihodi od  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Regione</w:t>
      </w:r>
      <w:proofErr w:type="spellEnd"/>
      <w:r w:rsidRPr="00762EF5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Veneto</w:t>
      </w:r>
      <w:proofErr w:type="spellEnd"/>
      <w:r w:rsidRPr="00762EF5">
        <w:rPr>
          <w:rFonts w:ascii="Arial" w:eastAsia="SimSun" w:hAnsi="Arial" w:cs="Arial"/>
          <w:sz w:val="22"/>
          <w:szCs w:val="22"/>
        </w:rPr>
        <w:t xml:space="preserve"> u iznosu od 8.684 EUR te prihod temeljem prijenosa EU sredstava u iznosu od </w:t>
      </w:r>
      <w:r w:rsidR="00F47DC8" w:rsidRPr="00762EF5">
        <w:rPr>
          <w:rFonts w:ascii="Arial" w:eastAsia="SimSun" w:hAnsi="Arial" w:cs="Arial"/>
          <w:sz w:val="22"/>
          <w:szCs w:val="22"/>
        </w:rPr>
        <w:t>80.698</w:t>
      </w:r>
      <w:r w:rsidRPr="00762EF5">
        <w:rPr>
          <w:rFonts w:ascii="Arial" w:eastAsia="SimSun" w:hAnsi="Arial" w:cs="Arial"/>
          <w:sz w:val="22"/>
          <w:szCs w:val="22"/>
        </w:rPr>
        <w:t xml:space="preserve"> EUR </w:t>
      </w:r>
      <w:r w:rsidR="00E14AFF">
        <w:rPr>
          <w:rFonts w:ascii="Arial" w:eastAsia="SimSun" w:hAnsi="Arial" w:cs="Arial"/>
          <w:sz w:val="22"/>
          <w:szCs w:val="22"/>
        </w:rPr>
        <w:t>jednaki su izvornom planu;</w:t>
      </w:r>
    </w:p>
    <w:p w:rsidR="00E14AFF" w:rsidRDefault="00047AE5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5.3. Ministarstva i državne ustanove za proračunske korisnike u iznosu od </w:t>
      </w:r>
      <w:r w:rsidR="00D8133F">
        <w:rPr>
          <w:rFonts w:ascii="Arial" w:eastAsia="SimSun" w:hAnsi="Arial" w:cs="Arial"/>
          <w:sz w:val="22"/>
          <w:szCs w:val="22"/>
        </w:rPr>
        <w:t>28.410,00</w:t>
      </w:r>
      <w:r w:rsidRPr="00762EF5">
        <w:rPr>
          <w:rFonts w:ascii="Arial" w:eastAsia="SimSun" w:hAnsi="Arial" w:cs="Arial"/>
          <w:sz w:val="22"/>
          <w:szCs w:val="22"/>
        </w:rPr>
        <w:t xml:space="preserve"> EUR</w:t>
      </w:r>
      <w:r w:rsidR="00D8133F">
        <w:rPr>
          <w:rFonts w:ascii="Arial" w:eastAsia="SimSun" w:hAnsi="Arial" w:cs="Arial"/>
          <w:sz w:val="22"/>
          <w:szCs w:val="22"/>
        </w:rPr>
        <w:t xml:space="preserve"> što je povećanje </w:t>
      </w:r>
      <w:r w:rsidR="00E14AFF">
        <w:rPr>
          <w:rFonts w:ascii="Arial" w:eastAsia="SimSun" w:hAnsi="Arial" w:cs="Arial"/>
          <w:sz w:val="22"/>
          <w:szCs w:val="22"/>
        </w:rPr>
        <w:t xml:space="preserve">planiranog </w:t>
      </w:r>
      <w:r w:rsidR="00D8133F">
        <w:rPr>
          <w:rFonts w:ascii="Arial" w:eastAsia="SimSun" w:hAnsi="Arial" w:cs="Arial"/>
          <w:sz w:val="22"/>
          <w:szCs w:val="22"/>
        </w:rPr>
        <w:t>od 16 %</w:t>
      </w:r>
      <w:r w:rsidR="00E14AFF">
        <w:rPr>
          <w:rFonts w:ascii="Arial" w:eastAsia="SimSun" w:hAnsi="Arial" w:cs="Arial"/>
          <w:sz w:val="22"/>
          <w:szCs w:val="22"/>
        </w:rPr>
        <w:t>, sve</w:t>
      </w:r>
      <w:r w:rsidR="00D8133F">
        <w:rPr>
          <w:rFonts w:ascii="Arial" w:eastAsia="SimSun" w:hAnsi="Arial" w:cs="Arial"/>
          <w:sz w:val="22"/>
          <w:szCs w:val="22"/>
        </w:rPr>
        <w:t xml:space="preserve"> sukladno više odobrenim sredstvima</w:t>
      </w:r>
      <w:r w:rsidR="00E14AFF">
        <w:rPr>
          <w:rFonts w:ascii="Arial" w:eastAsia="SimSun" w:hAnsi="Arial" w:cs="Arial"/>
          <w:sz w:val="22"/>
          <w:szCs w:val="22"/>
        </w:rPr>
        <w:t xml:space="preserve"> Ministarstva kulture i medija RH u odnosu na planirano</w:t>
      </w:r>
      <w:r w:rsidRPr="00762EF5">
        <w:rPr>
          <w:rFonts w:ascii="Arial" w:eastAsia="SimSun" w:hAnsi="Arial" w:cs="Arial"/>
          <w:sz w:val="22"/>
          <w:szCs w:val="22"/>
        </w:rPr>
        <w:t>;</w:t>
      </w:r>
    </w:p>
    <w:p w:rsidR="00E14AFF" w:rsidRDefault="00E14AFF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5.5.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Gradovi i općine za proračunske korisnike u iznosu od </w:t>
      </w:r>
      <w:r>
        <w:rPr>
          <w:rFonts w:ascii="Arial" w:eastAsia="SimSun" w:hAnsi="Arial" w:cs="Arial"/>
          <w:sz w:val="22"/>
          <w:szCs w:val="22"/>
        </w:rPr>
        <w:t>54.975,00 EUR što je 12 % manje od planiranog a sve sukladno manje odobrenim sredstvima Grada Pule u odnosu na planirano;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</w:t>
      </w:r>
    </w:p>
    <w:p w:rsidR="00E14AFF" w:rsidRDefault="00047AE5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6.2. Donacije  za proračunske korisnike u iznosu od </w:t>
      </w:r>
      <w:r w:rsidR="0056440F" w:rsidRPr="00762EF5">
        <w:rPr>
          <w:rFonts w:ascii="Arial" w:eastAsia="SimSun" w:hAnsi="Arial" w:cs="Arial"/>
          <w:sz w:val="22"/>
          <w:szCs w:val="22"/>
        </w:rPr>
        <w:t>1</w:t>
      </w:r>
      <w:r w:rsidRPr="00762EF5">
        <w:rPr>
          <w:rFonts w:ascii="Arial" w:eastAsia="SimSun" w:hAnsi="Arial" w:cs="Arial"/>
          <w:sz w:val="22"/>
          <w:szCs w:val="22"/>
        </w:rPr>
        <w:t>.000,00 EUR</w:t>
      </w:r>
      <w:r w:rsidR="00E14AFF">
        <w:rPr>
          <w:rFonts w:ascii="Arial" w:eastAsia="SimSun" w:hAnsi="Arial" w:cs="Arial"/>
          <w:sz w:val="22"/>
          <w:szCs w:val="22"/>
        </w:rPr>
        <w:t xml:space="preserve"> jednaki su izvornom planu;</w:t>
      </w:r>
    </w:p>
    <w:p w:rsidR="00E14AFF" w:rsidRPr="00762EF5" w:rsidRDefault="00E14AFF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E47BFC" w:rsidRDefault="00E47BFC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Prihodi za 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EU </w:t>
      </w:r>
      <w:r w:rsidRPr="00762EF5">
        <w:rPr>
          <w:rFonts w:ascii="Arial" w:eastAsia="SimSun" w:hAnsi="Arial" w:cs="Arial"/>
          <w:sz w:val="22"/>
          <w:szCs w:val="22"/>
        </w:rPr>
        <w:t>projekt su planirani po izvoru financiranja pa su tako na ime projekta u 2025</w:t>
      </w:r>
      <w:r w:rsidR="00762EF5" w:rsidRPr="00762EF5">
        <w:rPr>
          <w:rFonts w:ascii="Arial" w:eastAsia="SimSun" w:hAnsi="Arial" w:cs="Arial"/>
          <w:sz w:val="22"/>
          <w:szCs w:val="22"/>
        </w:rPr>
        <w:t>.</w:t>
      </w:r>
      <w:r w:rsidRPr="00762EF5">
        <w:rPr>
          <w:rFonts w:ascii="Arial" w:eastAsia="SimSun" w:hAnsi="Arial" w:cs="Arial"/>
          <w:sz w:val="22"/>
          <w:szCs w:val="22"/>
        </w:rPr>
        <w:t xml:space="preserve"> godini planirani </w:t>
      </w:r>
      <w:r w:rsidR="009E0A05">
        <w:rPr>
          <w:rFonts w:ascii="Arial" w:eastAsia="SimSun" w:hAnsi="Arial" w:cs="Arial"/>
          <w:sz w:val="22"/>
          <w:szCs w:val="22"/>
        </w:rPr>
        <w:t>i</w:t>
      </w:r>
      <w:r w:rsidRPr="00762EF5">
        <w:rPr>
          <w:rFonts w:ascii="Arial" w:eastAsia="SimSun" w:hAnsi="Arial" w:cs="Arial"/>
          <w:sz w:val="22"/>
          <w:szCs w:val="22"/>
        </w:rPr>
        <w:t xml:space="preserve"> prihodi koje osnivač </w:t>
      </w:r>
      <w:r w:rsidR="009204B0">
        <w:rPr>
          <w:rFonts w:ascii="Arial" w:eastAsia="SimSun" w:hAnsi="Arial" w:cs="Arial"/>
          <w:sz w:val="22"/>
          <w:szCs w:val="22"/>
        </w:rPr>
        <w:t xml:space="preserve">sufinancira (IF 1.1.) </w:t>
      </w:r>
      <w:r w:rsidR="009E0A05">
        <w:rPr>
          <w:rFonts w:ascii="Arial" w:eastAsia="SimSun" w:hAnsi="Arial" w:cs="Arial"/>
          <w:sz w:val="22"/>
          <w:szCs w:val="22"/>
        </w:rPr>
        <w:t xml:space="preserve">i 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predfinancira</w:t>
      </w:r>
      <w:proofErr w:type="spellEnd"/>
      <w:r w:rsidR="00762EF5" w:rsidRPr="00762EF5">
        <w:rPr>
          <w:rFonts w:ascii="Arial" w:eastAsia="SimSun" w:hAnsi="Arial" w:cs="Arial"/>
          <w:sz w:val="22"/>
          <w:szCs w:val="22"/>
        </w:rPr>
        <w:t xml:space="preserve"> (IF 1.5.) 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9E0A05">
        <w:rPr>
          <w:rFonts w:ascii="Arial" w:eastAsia="SimSun" w:hAnsi="Arial" w:cs="Arial"/>
          <w:sz w:val="22"/>
          <w:szCs w:val="22"/>
        </w:rPr>
        <w:t>te</w:t>
      </w:r>
      <w:r w:rsidRPr="00762EF5">
        <w:rPr>
          <w:rFonts w:ascii="Arial" w:eastAsia="SimSun" w:hAnsi="Arial" w:cs="Arial"/>
          <w:sz w:val="22"/>
          <w:szCs w:val="22"/>
        </w:rPr>
        <w:t xml:space="preserve"> prihodi prijenosa EU sredstava 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(IF 5.1.) </w:t>
      </w:r>
      <w:r w:rsidRPr="00762EF5">
        <w:rPr>
          <w:rFonts w:ascii="Arial" w:eastAsia="SimSun" w:hAnsi="Arial" w:cs="Arial"/>
          <w:sz w:val="22"/>
          <w:szCs w:val="22"/>
        </w:rPr>
        <w:t>koja će se prirodom novčano</w:t>
      </w:r>
      <w:r w:rsidR="00762EF5" w:rsidRPr="00762EF5">
        <w:rPr>
          <w:rFonts w:ascii="Arial" w:eastAsia="SimSun" w:hAnsi="Arial" w:cs="Arial"/>
          <w:sz w:val="22"/>
          <w:szCs w:val="22"/>
        </w:rPr>
        <w:t>g</w:t>
      </w:r>
      <w:r w:rsidRPr="00762EF5">
        <w:rPr>
          <w:rFonts w:ascii="Arial" w:eastAsia="SimSun" w:hAnsi="Arial" w:cs="Arial"/>
          <w:sz w:val="22"/>
          <w:szCs w:val="22"/>
        </w:rPr>
        <w:t xml:space="preserve"> tijeka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kako su isplaćena </w:t>
      </w:r>
      <w:r w:rsidRPr="00762EF5">
        <w:rPr>
          <w:rFonts w:ascii="Arial" w:eastAsia="SimSun" w:hAnsi="Arial" w:cs="Arial"/>
          <w:sz w:val="22"/>
          <w:szCs w:val="22"/>
        </w:rPr>
        <w:t xml:space="preserve"> biti 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i </w:t>
      </w:r>
      <w:r w:rsidRPr="00762EF5">
        <w:rPr>
          <w:rFonts w:ascii="Arial" w:eastAsia="SimSun" w:hAnsi="Arial" w:cs="Arial"/>
          <w:sz w:val="22"/>
          <w:szCs w:val="22"/>
        </w:rPr>
        <w:t>vra</w:t>
      </w:r>
      <w:r w:rsidR="00762EF5" w:rsidRPr="00762EF5">
        <w:rPr>
          <w:rFonts w:ascii="Arial" w:eastAsia="SimSun" w:hAnsi="Arial" w:cs="Arial"/>
          <w:sz w:val="22"/>
          <w:szCs w:val="22"/>
        </w:rPr>
        <w:t>ćena</w:t>
      </w:r>
      <w:r w:rsidRPr="00762EF5">
        <w:rPr>
          <w:rFonts w:ascii="Arial" w:eastAsia="SimSun" w:hAnsi="Arial" w:cs="Arial"/>
          <w:sz w:val="22"/>
          <w:szCs w:val="22"/>
        </w:rPr>
        <w:t xml:space="preserve"> osnivaču po primitku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EU sredstava. Prihodi po </w:t>
      </w:r>
      <w:r w:rsidR="009E0A05">
        <w:rPr>
          <w:rFonts w:ascii="Arial" w:eastAsia="SimSun" w:hAnsi="Arial" w:cs="Arial"/>
          <w:sz w:val="22"/>
          <w:szCs w:val="22"/>
        </w:rPr>
        <w:t>sva tri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izvora sučeljeni su odgovarajućih rashodima u svrhu načela uravnoteženja financijskog plana.</w:t>
      </w:r>
    </w:p>
    <w:p w:rsidR="00811742" w:rsidRDefault="00811742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811742" w:rsidRPr="00762EF5" w:rsidRDefault="00811742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Struktur</w:t>
      </w:r>
      <w:r w:rsidR="006A5425">
        <w:rPr>
          <w:rFonts w:ascii="Arial" w:eastAsia="SimSun" w:hAnsi="Arial" w:cs="Arial"/>
          <w:sz w:val="22"/>
          <w:szCs w:val="22"/>
        </w:rPr>
        <w:t>u</w:t>
      </w:r>
      <w:r>
        <w:rPr>
          <w:rFonts w:ascii="Arial" w:eastAsia="SimSun" w:hAnsi="Arial" w:cs="Arial"/>
          <w:sz w:val="22"/>
          <w:szCs w:val="22"/>
        </w:rPr>
        <w:t xml:space="preserve"> planiranih prihoda  </w:t>
      </w:r>
      <w:r w:rsidR="006A5425">
        <w:rPr>
          <w:rFonts w:ascii="Arial" w:eastAsia="SimSun" w:hAnsi="Arial" w:cs="Arial"/>
          <w:sz w:val="22"/>
          <w:szCs w:val="22"/>
        </w:rPr>
        <w:t>ekonomske klasifikacije te izvora financiranja čine</w:t>
      </w:r>
      <w:r>
        <w:rPr>
          <w:rFonts w:ascii="Arial" w:eastAsia="SimSun" w:hAnsi="Arial" w:cs="Arial"/>
          <w:sz w:val="22"/>
          <w:szCs w:val="22"/>
        </w:rPr>
        <w:t xml:space="preserve">  51  % prihoda PPMI-MSNI (prihodi po posebnim prop</w:t>
      </w:r>
      <w:r w:rsidR="006A5425">
        <w:rPr>
          <w:rFonts w:ascii="Arial" w:eastAsia="SimSun" w:hAnsi="Arial" w:cs="Arial"/>
          <w:sz w:val="22"/>
          <w:szCs w:val="22"/>
        </w:rPr>
        <w:t>isima te prihodi od prodaje i pruženih usluga), 39 % prihoda Osnivača te 10 % prihoda od Grada Pule, Ministarstva kulture i medija RH te prihoda EU.</w:t>
      </w:r>
    </w:p>
    <w:p w:rsidR="002D51E0" w:rsidRDefault="002D51E0" w:rsidP="00E47BFC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Default="00047AE5" w:rsidP="00047AE5">
      <w:pPr>
        <w:jc w:val="both"/>
        <w:rPr>
          <w:rFonts w:ascii="Arial" w:eastAsia="SimSun" w:hAnsi="Arial" w:cs="Arial"/>
        </w:rPr>
      </w:pPr>
    </w:p>
    <w:p w:rsidR="00047AE5" w:rsidRPr="002D7780" w:rsidRDefault="00A57E06" w:rsidP="00047AE5">
      <w:pPr>
        <w:jc w:val="both"/>
        <w:rPr>
          <w:rFonts w:ascii="Arial" w:eastAsia="SimSun" w:hAnsi="Arial" w:cs="Arial"/>
          <w:b/>
          <w:sz w:val="22"/>
          <w:szCs w:val="22"/>
          <w:u w:val="single"/>
        </w:rPr>
      </w:pPr>
      <w:r w:rsidRPr="002D7780">
        <w:rPr>
          <w:rFonts w:ascii="Arial" w:eastAsia="SimSun" w:hAnsi="Arial" w:cs="Arial"/>
          <w:b/>
          <w:sz w:val="22"/>
          <w:szCs w:val="22"/>
          <w:u w:val="single"/>
        </w:rPr>
        <w:t>PRIJENOS</w:t>
      </w:r>
      <w:r w:rsidR="00047AE5" w:rsidRPr="002D7780">
        <w:rPr>
          <w:rFonts w:ascii="Arial" w:eastAsia="SimSun" w:hAnsi="Arial" w:cs="Arial"/>
          <w:b/>
          <w:sz w:val="22"/>
          <w:szCs w:val="22"/>
          <w:u w:val="single"/>
        </w:rPr>
        <w:t xml:space="preserve"> VIŠKA IZ PRETHODNE</w:t>
      </w:r>
      <w:r w:rsidR="001D382E" w:rsidRPr="002D7780">
        <w:rPr>
          <w:rFonts w:ascii="Arial" w:eastAsia="SimSun" w:hAnsi="Arial" w:cs="Arial"/>
          <w:b/>
          <w:sz w:val="22"/>
          <w:szCs w:val="22"/>
          <w:u w:val="single"/>
        </w:rPr>
        <w:t>/IH</w:t>
      </w:r>
      <w:r w:rsidR="00047AE5" w:rsidRPr="002D7780">
        <w:rPr>
          <w:rFonts w:ascii="Arial" w:eastAsia="SimSun" w:hAnsi="Arial" w:cs="Arial"/>
          <w:b/>
          <w:sz w:val="22"/>
          <w:szCs w:val="22"/>
          <w:u w:val="single"/>
        </w:rPr>
        <w:t xml:space="preserve"> GODINE</w:t>
      </w:r>
      <w:r w:rsidR="00EE25A7" w:rsidRPr="002D7780">
        <w:rPr>
          <w:rFonts w:ascii="Arial" w:eastAsia="SimSun" w:hAnsi="Arial" w:cs="Arial"/>
          <w:b/>
          <w:sz w:val="22"/>
          <w:szCs w:val="22"/>
          <w:u w:val="single"/>
        </w:rPr>
        <w:t xml:space="preserve"> (tabela I. - sažetak Općeg dijela)</w:t>
      </w:r>
    </w:p>
    <w:p w:rsidR="00F47DC8" w:rsidRDefault="00E14AFF" w:rsidP="00DB691E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Sukladno završnom financijskom izvještaju za 2024.godinu,</w:t>
      </w:r>
      <w:r w:rsidR="00E231B9">
        <w:rPr>
          <w:rFonts w:ascii="Arial" w:eastAsia="SimSun" w:hAnsi="Arial" w:cs="Arial"/>
          <w:sz w:val="22"/>
          <w:szCs w:val="22"/>
        </w:rPr>
        <w:t xml:space="preserve"> po usvajanju Odluke o raspodjeli rezultata, </w:t>
      </w:r>
      <w:r>
        <w:rPr>
          <w:rFonts w:ascii="Arial" w:eastAsia="SimSun" w:hAnsi="Arial" w:cs="Arial"/>
          <w:sz w:val="22"/>
          <w:szCs w:val="22"/>
        </w:rPr>
        <w:t xml:space="preserve"> </w:t>
      </w:r>
      <w:r w:rsidR="00E231B9">
        <w:rPr>
          <w:rFonts w:ascii="Arial" w:eastAsia="SimSun" w:hAnsi="Arial" w:cs="Arial"/>
          <w:sz w:val="22"/>
          <w:szCs w:val="22"/>
        </w:rPr>
        <w:t>iznos viška kojim PPMI-MSNI raspolaže iznosi 636.251,55 EUR.</w:t>
      </w:r>
    </w:p>
    <w:p w:rsidR="00D93723" w:rsidRDefault="00DB691E" w:rsidP="00DB691E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Utrošak </w:t>
      </w:r>
      <w:r w:rsidR="00D93723">
        <w:rPr>
          <w:rFonts w:ascii="Arial" w:eastAsia="SimSun" w:hAnsi="Arial" w:cs="Arial"/>
          <w:sz w:val="22"/>
          <w:szCs w:val="22"/>
        </w:rPr>
        <w:t xml:space="preserve">planiranog nastanka </w:t>
      </w:r>
      <w:r>
        <w:rPr>
          <w:rFonts w:ascii="Arial" w:eastAsia="SimSun" w:hAnsi="Arial" w:cs="Arial"/>
          <w:sz w:val="22"/>
          <w:szCs w:val="22"/>
        </w:rPr>
        <w:t xml:space="preserve">viška </w:t>
      </w:r>
      <w:r w:rsidR="00D93723">
        <w:rPr>
          <w:rFonts w:ascii="Arial" w:eastAsia="SimSun" w:hAnsi="Arial" w:cs="Arial"/>
          <w:sz w:val="22"/>
          <w:szCs w:val="22"/>
        </w:rPr>
        <w:t xml:space="preserve">kroz više obračunskih razdoblja </w:t>
      </w:r>
      <w:r>
        <w:rPr>
          <w:rFonts w:ascii="Arial" w:eastAsia="SimSun" w:hAnsi="Arial" w:cs="Arial"/>
          <w:sz w:val="22"/>
          <w:szCs w:val="22"/>
        </w:rPr>
        <w:t>utvrđen</w:t>
      </w:r>
      <w:r w:rsidR="00D93723">
        <w:rPr>
          <w:rFonts w:ascii="Arial" w:eastAsia="SimSun" w:hAnsi="Arial" w:cs="Arial"/>
          <w:sz w:val="22"/>
          <w:szCs w:val="22"/>
        </w:rPr>
        <w:t xml:space="preserve"> je Odlukom uz donošenje Financijskog plana za 2025.-2026.-2027. godinu a ovim se izmjenama i dopunama mijenja u smislu 4 % većeg utroška istog u 2025. godini te povećanj</w:t>
      </w:r>
      <w:r w:rsidR="005E02DB">
        <w:rPr>
          <w:rFonts w:ascii="Arial" w:eastAsia="SimSun" w:hAnsi="Arial" w:cs="Arial"/>
          <w:sz w:val="22"/>
          <w:szCs w:val="22"/>
        </w:rPr>
        <w:t>a</w:t>
      </w:r>
      <w:r w:rsidR="00D93723">
        <w:rPr>
          <w:rFonts w:ascii="Arial" w:eastAsia="SimSun" w:hAnsi="Arial" w:cs="Arial"/>
          <w:sz w:val="22"/>
          <w:szCs w:val="22"/>
        </w:rPr>
        <w:t xml:space="preserve"> njegovog prijenosa u naredna proračunska razdoblja.</w:t>
      </w:r>
    </w:p>
    <w:p w:rsidR="00E231B9" w:rsidRDefault="00E231B9" w:rsidP="00DB691E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Razlika ostvarenja viška u odnosu na onaj planiran (+25 %) nastala je uslijed činjenice da je ostvaren prihod od ulaznica veći od planiranog, prolongiran </w:t>
      </w:r>
      <w:r w:rsidR="005E02DB">
        <w:rPr>
          <w:rFonts w:ascii="Arial" w:eastAsia="SimSun" w:hAnsi="Arial" w:cs="Arial"/>
          <w:sz w:val="22"/>
          <w:szCs w:val="22"/>
        </w:rPr>
        <w:t xml:space="preserve">je </w:t>
      </w:r>
      <w:r>
        <w:rPr>
          <w:rFonts w:ascii="Arial" w:eastAsia="SimSun" w:hAnsi="Arial" w:cs="Arial"/>
          <w:sz w:val="22"/>
          <w:szCs w:val="22"/>
        </w:rPr>
        <w:t xml:space="preserve">utrošak sredstava Grada Pule te Zaklade Adris za programsku djelatnost te ostvaren prihod od isplate sredstava na ime </w:t>
      </w:r>
      <w:r>
        <w:rPr>
          <w:rFonts w:ascii="Arial" w:eastAsia="SimSun" w:hAnsi="Arial" w:cs="Arial"/>
          <w:sz w:val="22"/>
          <w:szCs w:val="22"/>
        </w:rPr>
        <w:lastRenderedPageBreak/>
        <w:t>projekta Pulski fortifikacijski sustav temeljem uvaženog prigovora na  izrečenu financijsku korekciju</w:t>
      </w:r>
      <w:r w:rsidR="005E02DB">
        <w:rPr>
          <w:rFonts w:ascii="Arial" w:eastAsia="SimSun" w:hAnsi="Arial" w:cs="Arial"/>
          <w:sz w:val="22"/>
          <w:szCs w:val="22"/>
        </w:rPr>
        <w:t xml:space="preserve"> po završenom projektu</w:t>
      </w:r>
      <w:r>
        <w:rPr>
          <w:rFonts w:ascii="Arial" w:eastAsia="SimSun" w:hAnsi="Arial" w:cs="Arial"/>
          <w:sz w:val="22"/>
          <w:szCs w:val="22"/>
        </w:rPr>
        <w:t>.</w:t>
      </w:r>
    </w:p>
    <w:p w:rsidR="00DB691E" w:rsidRDefault="00DB691E" w:rsidP="00DB691E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Pored toga, neke su se planirane aktivnosti na uređenju atrija muzeja te programske izdavačke i izložbene aktivnosti po prirodi izvršenja, prolongirale za sljedeće obračunsko razdoblje.</w:t>
      </w:r>
    </w:p>
    <w:p w:rsidR="00F47DC8" w:rsidRPr="002D51E0" w:rsidRDefault="00E231B9" w:rsidP="00047AE5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Za utrošak u tekućoj 2025. godini planira se iznos od 275.592,52 EUR a ostatak</w:t>
      </w:r>
      <w:r w:rsidR="00D93723">
        <w:rPr>
          <w:rFonts w:ascii="Arial" w:eastAsia="SimSun" w:hAnsi="Arial" w:cs="Arial"/>
          <w:sz w:val="22"/>
          <w:szCs w:val="22"/>
        </w:rPr>
        <w:t xml:space="preserve"> od 360.659,03 EUR za utrošak u 2026. i 2027. godini</w:t>
      </w:r>
      <w:r>
        <w:rPr>
          <w:rFonts w:ascii="Arial" w:eastAsia="SimSun" w:hAnsi="Arial" w:cs="Arial"/>
          <w:sz w:val="22"/>
          <w:szCs w:val="22"/>
        </w:rPr>
        <w:t>.</w:t>
      </w: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>Neutrošena sredstva rezultat su složenosti projekata i njihove dugotrajne pripreme, prije svega na polju ulaganja u tuđu imovinu radi prava korištenja –sanacije kulturnog dobra radi čega se izvršenja moraju realizirati u fazama</w:t>
      </w:r>
      <w:r w:rsidR="000D0F60" w:rsidRPr="002D51E0">
        <w:rPr>
          <w:rFonts w:ascii="Arial" w:eastAsia="SimSun" w:hAnsi="Arial" w:cs="Arial"/>
          <w:sz w:val="22"/>
          <w:szCs w:val="22"/>
        </w:rPr>
        <w:t>. T</w:t>
      </w:r>
      <w:r w:rsidRPr="002D51E0">
        <w:rPr>
          <w:rFonts w:ascii="Arial" w:eastAsia="SimSun" w:hAnsi="Arial" w:cs="Arial"/>
          <w:sz w:val="22"/>
          <w:szCs w:val="22"/>
        </w:rPr>
        <w:t xml:space="preserve">ako </w:t>
      </w:r>
      <w:r w:rsidR="000D0F60" w:rsidRPr="002D51E0">
        <w:rPr>
          <w:rFonts w:ascii="Arial" w:eastAsia="SimSun" w:hAnsi="Arial" w:cs="Arial"/>
          <w:sz w:val="22"/>
          <w:szCs w:val="22"/>
        </w:rPr>
        <w:t xml:space="preserve">se </w:t>
      </w:r>
      <w:r w:rsidRPr="002D51E0">
        <w:rPr>
          <w:rFonts w:ascii="Arial" w:eastAsia="SimSun" w:hAnsi="Arial" w:cs="Arial"/>
          <w:sz w:val="22"/>
          <w:szCs w:val="22"/>
        </w:rPr>
        <w:t>planiran</w:t>
      </w:r>
      <w:r w:rsidR="000D0F60" w:rsidRPr="002D51E0">
        <w:rPr>
          <w:rFonts w:ascii="Arial" w:eastAsia="SimSun" w:hAnsi="Arial" w:cs="Arial"/>
          <w:sz w:val="22"/>
          <w:szCs w:val="22"/>
        </w:rPr>
        <w:t>a</w:t>
      </w:r>
      <w:r w:rsidRPr="002D51E0">
        <w:rPr>
          <w:rFonts w:ascii="Arial" w:eastAsia="SimSun" w:hAnsi="Arial" w:cs="Arial"/>
          <w:sz w:val="22"/>
          <w:szCs w:val="22"/>
        </w:rPr>
        <w:t xml:space="preserve"> izvršenj</w:t>
      </w:r>
      <w:r w:rsidR="000D0F60" w:rsidRPr="002D51E0">
        <w:rPr>
          <w:rFonts w:ascii="Arial" w:eastAsia="SimSun" w:hAnsi="Arial" w:cs="Arial"/>
          <w:sz w:val="22"/>
          <w:szCs w:val="22"/>
        </w:rPr>
        <w:t>a</w:t>
      </w:r>
      <w:r w:rsidRPr="002D51E0">
        <w:rPr>
          <w:rFonts w:ascii="Arial" w:eastAsia="SimSun" w:hAnsi="Arial" w:cs="Arial"/>
          <w:sz w:val="22"/>
          <w:szCs w:val="22"/>
        </w:rPr>
        <w:t xml:space="preserve"> </w:t>
      </w:r>
      <w:r w:rsidR="000D0F60" w:rsidRPr="002D51E0">
        <w:rPr>
          <w:rFonts w:ascii="Arial" w:eastAsia="SimSun" w:hAnsi="Arial" w:cs="Arial"/>
          <w:sz w:val="22"/>
          <w:szCs w:val="22"/>
        </w:rPr>
        <w:t>izvode kroz više proračunskih razdoblja a  radi se  i o kumulaciji potrebnih sredstava za financijski značajne projekte posebice na polju investicijske djelatnosti sanacije kulturnog dobra.</w:t>
      </w:r>
      <w:r w:rsidRPr="002D51E0">
        <w:rPr>
          <w:rFonts w:ascii="Arial" w:eastAsia="SimSun" w:hAnsi="Arial" w:cs="Arial"/>
          <w:sz w:val="22"/>
          <w:szCs w:val="22"/>
        </w:rPr>
        <w:t xml:space="preserve"> Isto tako, PPMI-MSNI radi na velikim izdavačkim i izložbenim projektima koji se također zbog kompleksnosti izvršavaju u više proračunskih</w:t>
      </w:r>
      <w:r>
        <w:rPr>
          <w:rFonts w:ascii="Arial" w:eastAsia="SimSun" w:hAnsi="Arial" w:cs="Arial"/>
        </w:rPr>
        <w:t xml:space="preserve"> </w:t>
      </w:r>
      <w:r w:rsidRPr="002D51E0">
        <w:rPr>
          <w:rFonts w:ascii="Arial" w:eastAsia="SimSun" w:hAnsi="Arial" w:cs="Arial"/>
          <w:sz w:val="22"/>
          <w:szCs w:val="22"/>
        </w:rPr>
        <w:t xml:space="preserve">razdoblja. Zbog svega navedenog, utrošak viška planira se rasporediti u više razdoblja i to na način da se rasporedi i na  ulaganja u tuđu imovinu radi prava korištenje kao i na financiranje redovne djelatnosti te </w:t>
      </w:r>
      <w:r w:rsidR="00F47DC8" w:rsidRPr="002D51E0">
        <w:rPr>
          <w:rFonts w:ascii="Arial" w:eastAsia="SimSun" w:hAnsi="Arial" w:cs="Arial"/>
          <w:sz w:val="22"/>
          <w:szCs w:val="22"/>
        </w:rPr>
        <w:t xml:space="preserve">kompleksnijih i financijski obimnijih </w:t>
      </w:r>
      <w:r w:rsidRPr="002D51E0">
        <w:rPr>
          <w:rFonts w:ascii="Arial" w:eastAsia="SimSun" w:hAnsi="Arial" w:cs="Arial"/>
          <w:sz w:val="22"/>
          <w:szCs w:val="22"/>
        </w:rPr>
        <w:t xml:space="preserve">programskih aktivnosti, i to u mjeri da se isplanira izvršenje koje je PPMI-MSNI realno svojim kadrovskim kapacitetima u mogućnosti izvršiti. </w:t>
      </w: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2D51E0" w:rsidRDefault="00047AE5" w:rsidP="002D51E0">
      <w:pPr>
        <w:jc w:val="both"/>
        <w:rPr>
          <w:rFonts w:ascii="Arial" w:eastAsia="SimSun" w:hAnsi="Arial" w:cs="Arial"/>
          <w:b/>
          <w:sz w:val="22"/>
          <w:szCs w:val="22"/>
          <w:u w:val="single"/>
        </w:rPr>
      </w:pPr>
      <w:r w:rsidRPr="002D51E0">
        <w:rPr>
          <w:rFonts w:ascii="Arial" w:eastAsia="SimSun" w:hAnsi="Arial" w:cs="Arial"/>
          <w:b/>
          <w:sz w:val="22"/>
          <w:szCs w:val="22"/>
          <w:u w:val="single"/>
        </w:rPr>
        <w:t xml:space="preserve">RASHODI </w:t>
      </w:r>
      <w:r w:rsidR="00EE25A7">
        <w:rPr>
          <w:rFonts w:ascii="Arial" w:eastAsia="SimSun" w:hAnsi="Arial" w:cs="Arial"/>
          <w:b/>
          <w:sz w:val="22"/>
          <w:szCs w:val="22"/>
          <w:u w:val="single"/>
        </w:rPr>
        <w:t>(tabela A 1./A 2.)</w:t>
      </w:r>
    </w:p>
    <w:p w:rsid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 xml:space="preserve">Rashodi se planiraju u visini planiranih prihoda i ukalkuliranog viška </w:t>
      </w:r>
      <w:r w:rsidR="00532E44">
        <w:rPr>
          <w:rFonts w:ascii="Arial" w:eastAsia="SimSun" w:hAnsi="Arial" w:cs="Arial"/>
          <w:sz w:val="22"/>
          <w:szCs w:val="22"/>
        </w:rPr>
        <w:t xml:space="preserve">raspoređenog za utrošak u  tekućoj godini </w:t>
      </w:r>
      <w:r w:rsidRPr="002D51E0">
        <w:rPr>
          <w:rFonts w:ascii="Arial" w:eastAsia="SimSun" w:hAnsi="Arial" w:cs="Arial"/>
          <w:sz w:val="22"/>
          <w:szCs w:val="22"/>
        </w:rPr>
        <w:t xml:space="preserve">u iznosu od </w:t>
      </w:r>
      <w:r w:rsidR="00532E44">
        <w:rPr>
          <w:rFonts w:ascii="Arial" w:eastAsia="SimSun" w:hAnsi="Arial" w:cs="Arial"/>
          <w:sz w:val="22"/>
          <w:szCs w:val="22"/>
        </w:rPr>
        <w:t>2.071.394</w:t>
      </w:r>
      <w:r w:rsidRPr="002D51E0">
        <w:rPr>
          <w:rFonts w:ascii="Arial" w:eastAsia="SimSun" w:hAnsi="Arial" w:cs="Arial"/>
          <w:sz w:val="22"/>
          <w:szCs w:val="22"/>
        </w:rPr>
        <w:t xml:space="preserve"> EUR </w:t>
      </w:r>
      <w:r w:rsidR="00532E44">
        <w:rPr>
          <w:rFonts w:ascii="Arial" w:eastAsia="SimSun" w:hAnsi="Arial" w:cs="Arial"/>
          <w:sz w:val="22"/>
          <w:szCs w:val="22"/>
        </w:rPr>
        <w:t xml:space="preserve"> što je 4 % više.</w:t>
      </w:r>
    </w:p>
    <w:p w:rsidR="005E02DB" w:rsidRDefault="005E02DB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69752E" w:rsidRDefault="00532E44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Rashodi</w:t>
      </w:r>
      <w:r w:rsidR="00A60228">
        <w:rPr>
          <w:rFonts w:ascii="Arial" w:eastAsia="SimSun" w:hAnsi="Arial" w:cs="Arial"/>
          <w:sz w:val="22"/>
          <w:szCs w:val="22"/>
        </w:rPr>
        <w:t xml:space="preserve"> poslovanja planira</w:t>
      </w:r>
      <w:r>
        <w:rPr>
          <w:rFonts w:ascii="Arial" w:eastAsia="SimSun" w:hAnsi="Arial" w:cs="Arial"/>
          <w:sz w:val="22"/>
          <w:szCs w:val="22"/>
        </w:rPr>
        <w:t>ju</w:t>
      </w:r>
      <w:r w:rsidR="00A60228">
        <w:rPr>
          <w:rFonts w:ascii="Arial" w:eastAsia="SimSun" w:hAnsi="Arial" w:cs="Arial"/>
          <w:sz w:val="22"/>
          <w:szCs w:val="22"/>
        </w:rPr>
        <w:t xml:space="preserve"> se </w:t>
      </w:r>
      <w:r>
        <w:rPr>
          <w:rFonts w:ascii="Arial" w:eastAsia="SimSun" w:hAnsi="Arial" w:cs="Arial"/>
          <w:sz w:val="22"/>
          <w:szCs w:val="22"/>
        </w:rPr>
        <w:t xml:space="preserve">u </w:t>
      </w:r>
      <w:r w:rsidR="00A60228">
        <w:rPr>
          <w:rFonts w:ascii="Arial" w:eastAsia="SimSun" w:hAnsi="Arial" w:cs="Arial"/>
          <w:sz w:val="22"/>
          <w:szCs w:val="22"/>
        </w:rPr>
        <w:t>iznos</w:t>
      </w:r>
      <w:r>
        <w:rPr>
          <w:rFonts w:ascii="Arial" w:eastAsia="SimSun" w:hAnsi="Arial" w:cs="Arial"/>
          <w:sz w:val="22"/>
          <w:szCs w:val="22"/>
        </w:rPr>
        <w:t>u</w:t>
      </w:r>
      <w:r w:rsidR="00A60228">
        <w:rPr>
          <w:rFonts w:ascii="Arial" w:eastAsia="SimSun" w:hAnsi="Arial" w:cs="Arial"/>
          <w:sz w:val="22"/>
          <w:szCs w:val="22"/>
        </w:rPr>
        <w:t xml:space="preserve"> od </w:t>
      </w:r>
      <w:r w:rsidR="00047AE5" w:rsidRPr="002D51E0">
        <w:rPr>
          <w:rFonts w:ascii="Arial" w:eastAsia="SimSun" w:hAnsi="Arial" w:cs="Arial"/>
          <w:sz w:val="22"/>
          <w:szCs w:val="22"/>
        </w:rPr>
        <w:t xml:space="preserve"> 1.</w:t>
      </w:r>
      <w:r>
        <w:rPr>
          <w:rFonts w:ascii="Arial" w:eastAsia="SimSun" w:hAnsi="Arial" w:cs="Arial"/>
          <w:sz w:val="22"/>
          <w:szCs w:val="22"/>
        </w:rPr>
        <w:t>609.562,31</w:t>
      </w:r>
      <w:r w:rsidR="00047AE5" w:rsidRPr="002D51E0">
        <w:rPr>
          <w:rFonts w:ascii="Arial" w:eastAsia="SimSun" w:hAnsi="Arial" w:cs="Arial"/>
          <w:sz w:val="22"/>
          <w:szCs w:val="22"/>
        </w:rPr>
        <w:t xml:space="preserve"> EUR </w:t>
      </w:r>
      <w:r w:rsidR="0069752E">
        <w:rPr>
          <w:rFonts w:ascii="Arial" w:eastAsia="SimSun" w:hAnsi="Arial" w:cs="Arial"/>
          <w:sz w:val="22"/>
          <w:szCs w:val="22"/>
        </w:rPr>
        <w:t>što je 5 % više od izvorno planiranog.</w:t>
      </w:r>
    </w:p>
    <w:p w:rsidR="00047AE5" w:rsidRDefault="0069752E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Rashodi za nabavu nefinancijske imovine planiraju se u iznosu od  </w:t>
      </w:r>
      <w:r w:rsidR="00A60228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eastAsia="SimSun" w:hAnsi="Arial" w:cs="Arial"/>
          <w:sz w:val="22"/>
          <w:szCs w:val="22"/>
        </w:rPr>
        <w:t xml:space="preserve">461.831,69 </w:t>
      </w:r>
      <w:r w:rsidR="00A60228">
        <w:rPr>
          <w:rFonts w:ascii="Arial" w:eastAsia="SimSun" w:hAnsi="Arial" w:cs="Arial"/>
          <w:sz w:val="22"/>
          <w:szCs w:val="22"/>
        </w:rPr>
        <w:t xml:space="preserve"> EUR </w:t>
      </w:r>
      <w:r>
        <w:rPr>
          <w:rFonts w:ascii="Arial" w:eastAsia="SimSun" w:hAnsi="Arial" w:cs="Arial"/>
          <w:sz w:val="22"/>
          <w:szCs w:val="22"/>
        </w:rPr>
        <w:t>odnosno 1 % više od izvorno planiranog.</w:t>
      </w:r>
    </w:p>
    <w:p w:rsidR="0069752E" w:rsidRDefault="0069752E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Rashodi za zaposlene u iznosu od 629.589,34 EUR te   materijalni rashodi u iznosu od 888.264,97 EUR bilježe povećanje od 6 % u odnosu na izvorno planirano. </w:t>
      </w:r>
    </w:p>
    <w:p w:rsidR="0069752E" w:rsidRDefault="0069752E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Rashodi za nabavu </w:t>
      </w:r>
      <w:proofErr w:type="spellStart"/>
      <w:r>
        <w:rPr>
          <w:rFonts w:ascii="Arial" w:eastAsia="SimSun" w:hAnsi="Arial" w:cs="Arial"/>
          <w:sz w:val="22"/>
          <w:szCs w:val="22"/>
        </w:rPr>
        <w:t>neproizvedene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dugotrajne imovine (ulaganja u tuđu imovinu) u iznosu od 165.691,69 EUR planirana su 10 % manje u odnosu na izvorni plan (sukladno rasporedu provođenja investicijskih ulaganja kroz buduća proračunska razdoblja) dok su rashodi za nabavu proizvedene dugotrajne imovine (muzejska građa, oprema, strojevi, uređaji, namještaj…) planirana 8 % više u odnosu na izvorni plan.</w:t>
      </w:r>
    </w:p>
    <w:p w:rsidR="0069752E" w:rsidRPr="002D51E0" w:rsidRDefault="0069752E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A60228" w:rsidRDefault="005E02DB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Strukturu</w:t>
      </w:r>
      <w:r w:rsidR="00195B10">
        <w:rPr>
          <w:rFonts w:ascii="Arial" w:eastAsia="SimSun" w:hAnsi="Arial" w:cs="Arial"/>
          <w:sz w:val="22"/>
          <w:szCs w:val="22"/>
        </w:rPr>
        <w:t xml:space="preserve"> rashoda po ekonomskoj klasifikaciji, po skupinama u izvršenju ukupnih planiranih rashoda </w:t>
      </w:r>
      <w:r>
        <w:rPr>
          <w:rFonts w:ascii="Arial" w:eastAsia="SimSun" w:hAnsi="Arial" w:cs="Arial"/>
          <w:sz w:val="22"/>
          <w:szCs w:val="22"/>
        </w:rPr>
        <w:t>čine</w:t>
      </w:r>
      <w:r w:rsidR="00195B10">
        <w:rPr>
          <w:rFonts w:ascii="Arial" w:eastAsia="SimSun" w:hAnsi="Arial" w:cs="Arial"/>
          <w:sz w:val="22"/>
          <w:szCs w:val="22"/>
        </w:rPr>
        <w:t xml:space="preserve"> </w:t>
      </w:r>
      <w:r w:rsidR="00EE25A7">
        <w:rPr>
          <w:rFonts w:ascii="Arial" w:eastAsia="SimSun" w:hAnsi="Arial" w:cs="Arial"/>
          <w:sz w:val="22"/>
          <w:szCs w:val="22"/>
        </w:rPr>
        <w:t xml:space="preserve">43 % materijalni rashodi, </w:t>
      </w:r>
      <w:r w:rsidR="00195B10">
        <w:rPr>
          <w:rFonts w:ascii="Arial" w:eastAsia="SimSun" w:hAnsi="Arial" w:cs="Arial"/>
          <w:sz w:val="22"/>
          <w:szCs w:val="22"/>
        </w:rPr>
        <w:t>3</w:t>
      </w:r>
      <w:r w:rsidR="00811742">
        <w:rPr>
          <w:rFonts w:ascii="Arial" w:eastAsia="SimSun" w:hAnsi="Arial" w:cs="Arial"/>
          <w:sz w:val="22"/>
          <w:szCs w:val="22"/>
        </w:rPr>
        <w:t>0,5</w:t>
      </w:r>
      <w:r w:rsidR="00195B10">
        <w:rPr>
          <w:rFonts w:ascii="Arial" w:eastAsia="SimSun" w:hAnsi="Arial" w:cs="Arial"/>
          <w:sz w:val="22"/>
          <w:szCs w:val="22"/>
        </w:rPr>
        <w:t xml:space="preserve"> % rashodi za zaposlene,</w:t>
      </w:r>
      <w:r w:rsidR="00EE25A7" w:rsidRPr="00EE25A7">
        <w:rPr>
          <w:rFonts w:ascii="Arial" w:eastAsia="SimSun" w:hAnsi="Arial" w:cs="Arial"/>
          <w:sz w:val="22"/>
          <w:szCs w:val="22"/>
        </w:rPr>
        <w:t xml:space="preserve"> </w:t>
      </w:r>
      <w:r w:rsidR="00EE25A7">
        <w:rPr>
          <w:rFonts w:ascii="Arial" w:eastAsia="SimSun" w:hAnsi="Arial" w:cs="Arial"/>
          <w:sz w:val="22"/>
          <w:szCs w:val="22"/>
        </w:rPr>
        <w:t xml:space="preserve">14 % rashodi za nabavu proizvedene dugotrajne imovine, </w:t>
      </w:r>
      <w:r w:rsidR="00195B10">
        <w:rPr>
          <w:rFonts w:ascii="Arial" w:eastAsia="SimSun" w:hAnsi="Arial" w:cs="Arial"/>
          <w:sz w:val="22"/>
          <w:szCs w:val="22"/>
        </w:rPr>
        <w:t xml:space="preserve"> </w:t>
      </w:r>
      <w:r w:rsidR="00EE25A7">
        <w:rPr>
          <w:rFonts w:ascii="Arial" w:eastAsia="SimSun" w:hAnsi="Arial" w:cs="Arial"/>
          <w:sz w:val="22"/>
          <w:szCs w:val="22"/>
        </w:rPr>
        <w:t xml:space="preserve">8 </w:t>
      </w:r>
      <w:r w:rsidR="00195B10">
        <w:rPr>
          <w:rFonts w:ascii="Arial" w:eastAsia="SimSun" w:hAnsi="Arial" w:cs="Arial"/>
          <w:sz w:val="22"/>
          <w:szCs w:val="22"/>
        </w:rPr>
        <w:t xml:space="preserve">% rashodi na nabavu </w:t>
      </w:r>
      <w:proofErr w:type="spellStart"/>
      <w:r w:rsidR="00195B10">
        <w:rPr>
          <w:rFonts w:ascii="Arial" w:eastAsia="SimSun" w:hAnsi="Arial" w:cs="Arial"/>
          <w:sz w:val="22"/>
          <w:szCs w:val="22"/>
        </w:rPr>
        <w:t>neproizvedene</w:t>
      </w:r>
      <w:proofErr w:type="spellEnd"/>
      <w:r w:rsidR="00195B10">
        <w:rPr>
          <w:rFonts w:ascii="Arial" w:eastAsia="SimSun" w:hAnsi="Arial" w:cs="Arial"/>
          <w:sz w:val="22"/>
          <w:szCs w:val="22"/>
        </w:rPr>
        <w:t xml:space="preserve"> (ulaganja u tuđu imovinu-investicije)</w:t>
      </w:r>
      <w:r w:rsidR="00EE25A7">
        <w:rPr>
          <w:rFonts w:ascii="Arial" w:eastAsia="SimSun" w:hAnsi="Arial" w:cs="Arial"/>
          <w:sz w:val="22"/>
          <w:szCs w:val="22"/>
        </w:rPr>
        <w:t>,</w:t>
      </w:r>
      <w:r w:rsidR="00811742">
        <w:rPr>
          <w:rFonts w:ascii="Arial" w:eastAsia="SimSun" w:hAnsi="Arial" w:cs="Arial"/>
          <w:sz w:val="22"/>
          <w:szCs w:val="22"/>
        </w:rPr>
        <w:t xml:space="preserve"> 4 % pomoći-prijenosi unutar proračuna </w:t>
      </w:r>
      <w:r w:rsidR="00EE25A7">
        <w:rPr>
          <w:rFonts w:ascii="Arial" w:eastAsia="SimSun" w:hAnsi="Arial" w:cs="Arial"/>
          <w:sz w:val="22"/>
          <w:szCs w:val="22"/>
        </w:rPr>
        <w:t xml:space="preserve"> </w:t>
      </w:r>
      <w:r w:rsidR="00811742">
        <w:rPr>
          <w:rFonts w:ascii="Arial" w:eastAsia="SimSun" w:hAnsi="Arial" w:cs="Arial"/>
          <w:sz w:val="22"/>
          <w:szCs w:val="22"/>
        </w:rPr>
        <w:t>te 0,5 % financijski rashodi.</w:t>
      </w:r>
    </w:p>
    <w:p w:rsidR="00195B10" w:rsidRPr="002D51E0" w:rsidRDefault="00195B10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Rashodi su </w:t>
      </w:r>
      <w:r w:rsidR="006A7339">
        <w:rPr>
          <w:rFonts w:ascii="Arial" w:eastAsia="SimSun" w:hAnsi="Arial" w:cs="Arial"/>
          <w:sz w:val="22"/>
          <w:szCs w:val="22"/>
        </w:rPr>
        <w:t xml:space="preserve">u općem dijelu financijskog plana svrstani prema ekonomskoj i funkcijskoj klasifikaciji te izvorima financiranja. </w:t>
      </w:r>
      <w:r w:rsidR="002812FE">
        <w:rPr>
          <w:rFonts w:ascii="Arial" w:eastAsia="SimSun" w:hAnsi="Arial" w:cs="Arial"/>
          <w:sz w:val="22"/>
          <w:szCs w:val="22"/>
        </w:rPr>
        <w:t>Raspoređeni su na odgovarajuće račune rashoda, programe te izvore financiranja sukladno</w:t>
      </w:r>
      <w:r w:rsidR="006A7339">
        <w:rPr>
          <w:rFonts w:ascii="Arial" w:eastAsia="SimSun" w:hAnsi="Arial" w:cs="Arial"/>
          <w:sz w:val="22"/>
          <w:szCs w:val="22"/>
        </w:rPr>
        <w:t xml:space="preserve">  plan</w:t>
      </w:r>
      <w:r w:rsidR="002812FE">
        <w:rPr>
          <w:rFonts w:ascii="Arial" w:eastAsia="SimSun" w:hAnsi="Arial" w:cs="Arial"/>
          <w:sz w:val="22"/>
          <w:szCs w:val="22"/>
        </w:rPr>
        <w:t>u</w:t>
      </w:r>
      <w:r w:rsidR="006A7339">
        <w:rPr>
          <w:rFonts w:ascii="Arial" w:eastAsia="SimSun" w:hAnsi="Arial" w:cs="Arial"/>
          <w:sz w:val="22"/>
          <w:szCs w:val="22"/>
        </w:rPr>
        <w:t xml:space="preserve"> rada te </w:t>
      </w:r>
      <w:r w:rsidR="00811742">
        <w:rPr>
          <w:rFonts w:ascii="Arial" w:eastAsia="SimSun" w:hAnsi="Arial" w:cs="Arial"/>
          <w:sz w:val="22"/>
          <w:szCs w:val="22"/>
        </w:rPr>
        <w:t>odobrenim programima javnih potreba sukladno podnesenim prijavama u 2024. godini</w:t>
      </w:r>
      <w:r w:rsidR="006A7339">
        <w:rPr>
          <w:rFonts w:ascii="Arial" w:eastAsia="SimSun" w:hAnsi="Arial" w:cs="Arial"/>
          <w:sz w:val="22"/>
          <w:szCs w:val="22"/>
        </w:rPr>
        <w:t>.</w:t>
      </w: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D65D95" w:rsidRDefault="00047AE5" w:rsidP="002D51E0">
      <w:pPr>
        <w:jc w:val="both"/>
        <w:rPr>
          <w:rFonts w:ascii="Arial" w:eastAsia="SimSun" w:hAnsi="Arial" w:cs="Arial"/>
          <w:b/>
          <w:sz w:val="22"/>
          <w:szCs w:val="22"/>
          <w:u w:val="single"/>
        </w:rPr>
      </w:pPr>
      <w:r w:rsidRPr="00D65D95">
        <w:rPr>
          <w:rFonts w:ascii="Arial" w:eastAsia="SimSun" w:hAnsi="Arial" w:cs="Arial"/>
          <w:b/>
          <w:sz w:val="22"/>
          <w:szCs w:val="22"/>
          <w:u w:val="single"/>
        </w:rPr>
        <w:t xml:space="preserve">RAČUN FINANCIRANJA </w:t>
      </w:r>
    </w:p>
    <w:p w:rsidR="00047AE5" w:rsidRPr="002D51E0" w:rsidRDefault="006A7339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R</w:t>
      </w:r>
      <w:r w:rsidR="00047AE5" w:rsidRPr="002D51E0">
        <w:rPr>
          <w:rFonts w:ascii="Arial" w:eastAsia="SimSun" w:hAnsi="Arial" w:cs="Arial"/>
          <w:sz w:val="22"/>
          <w:szCs w:val="22"/>
        </w:rPr>
        <w:t>ačun financiranja podnosi se praz</w:t>
      </w:r>
      <w:r>
        <w:rPr>
          <w:rFonts w:ascii="Arial" w:eastAsia="SimSun" w:hAnsi="Arial" w:cs="Arial"/>
          <w:sz w:val="22"/>
          <w:szCs w:val="22"/>
        </w:rPr>
        <w:t>an</w:t>
      </w:r>
      <w:r w:rsidR="00047AE5" w:rsidRPr="002D51E0">
        <w:rPr>
          <w:rFonts w:ascii="Arial" w:eastAsia="SimSun" w:hAnsi="Arial" w:cs="Arial"/>
          <w:sz w:val="22"/>
          <w:szCs w:val="22"/>
        </w:rPr>
        <w:t xml:space="preserve"> obzirom da PPMI-MSNI ne ostvaruje primitke niti izdatke za financijsku imovinu i otplatu zajmova.</w:t>
      </w: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Default="00047AE5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2D7780" w:rsidRDefault="002D7780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425178" w:rsidRPr="002D7780" w:rsidRDefault="00425178" w:rsidP="00CC2BA2">
      <w:pPr>
        <w:jc w:val="center"/>
        <w:rPr>
          <w:rFonts w:ascii="Arial" w:hAnsi="Arial" w:cs="Arial"/>
          <w:b/>
        </w:rPr>
      </w:pPr>
      <w:r w:rsidRPr="002D7780">
        <w:rPr>
          <w:rFonts w:ascii="Arial" w:hAnsi="Arial" w:cs="Arial"/>
          <w:b/>
        </w:rPr>
        <w:lastRenderedPageBreak/>
        <w:t>O</w:t>
      </w:r>
      <w:r w:rsidR="00C13B87" w:rsidRPr="002D7780">
        <w:rPr>
          <w:rFonts w:ascii="Arial" w:hAnsi="Arial" w:cs="Arial"/>
          <w:b/>
        </w:rPr>
        <w:t xml:space="preserve">BRAZLOŽENJE POSEBNOG DIJELA </w:t>
      </w:r>
    </w:p>
    <w:p w:rsidR="00C13B87" w:rsidRPr="002D7780" w:rsidRDefault="00425178" w:rsidP="00CC2BA2">
      <w:pPr>
        <w:jc w:val="center"/>
        <w:rPr>
          <w:rFonts w:ascii="Arial" w:hAnsi="Arial" w:cs="Arial"/>
          <w:b/>
        </w:rPr>
      </w:pPr>
      <w:r w:rsidRPr="002D7780">
        <w:rPr>
          <w:rFonts w:ascii="Arial" w:hAnsi="Arial" w:cs="Arial"/>
          <w:b/>
        </w:rPr>
        <w:t xml:space="preserve">1. IZMJENA I DOPUNA </w:t>
      </w:r>
      <w:r w:rsidR="00C13B87" w:rsidRPr="002D7780">
        <w:rPr>
          <w:rFonts w:ascii="Arial" w:hAnsi="Arial" w:cs="Arial"/>
          <w:b/>
        </w:rPr>
        <w:t>FINANCIJSKOG PLANA</w:t>
      </w:r>
    </w:p>
    <w:p w:rsidR="00525115" w:rsidRPr="002D7780" w:rsidRDefault="00425178" w:rsidP="00CC2BA2">
      <w:pPr>
        <w:jc w:val="center"/>
        <w:rPr>
          <w:rFonts w:ascii="Arial" w:hAnsi="Arial" w:cs="Arial"/>
          <w:b/>
        </w:rPr>
      </w:pPr>
      <w:r w:rsidRPr="002D7780">
        <w:rPr>
          <w:rFonts w:ascii="Arial" w:hAnsi="Arial" w:cs="Arial"/>
          <w:b/>
        </w:rPr>
        <w:t xml:space="preserve">PPMI-MSNI ZA </w:t>
      </w:r>
      <w:r w:rsidR="00C13B87" w:rsidRPr="002D7780">
        <w:rPr>
          <w:rFonts w:ascii="Arial" w:hAnsi="Arial" w:cs="Arial"/>
          <w:b/>
        </w:rPr>
        <w:t xml:space="preserve"> 2025. </w:t>
      </w:r>
    </w:p>
    <w:p w:rsidR="00C13B87" w:rsidRDefault="00C13B87" w:rsidP="00525115">
      <w:pPr>
        <w:rPr>
          <w:rFonts w:ascii="Arial" w:hAnsi="Arial" w:cs="Arial"/>
          <w:b/>
          <w:sz w:val="22"/>
          <w:szCs w:val="22"/>
        </w:rPr>
      </w:pPr>
    </w:p>
    <w:p w:rsidR="002D7780" w:rsidRPr="00A00458" w:rsidRDefault="00A00458" w:rsidP="006906F1">
      <w:pPr>
        <w:jc w:val="both"/>
        <w:rPr>
          <w:rFonts w:ascii="Arial" w:hAnsi="Arial" w:cs="Arial"/>
          <w:sz w:val="22"/>
          <w:szCs w:val="22"/>
        </w:rPr>
      </w:pPr>
      <w:r w:rsidRPr="00A00458">
        <w:rPr>
          <w:rFonts w:ascii="Arial" w:hAnsi="Arial" w:cs="Arial"/>
          <w:sz w:val="22"/>
          <w:szCs w:val="22"/>
        </w:rPr>
        <w:t xml:space="preserve">Obrazloženje posebnog dijela </w:t>
      </w:r>
      <w:r w:rsidR="00425178">
        <w:rPr>
          <w:rFonts w:ascii="Arial" w:hAnsi="Arial" w:cs="Arial"/>
          <w:sz w:val="22"/>
          <w:szCs w:val="22"/>
        </w:rPr>
        <w:t>F</w:t>
      </w:r>
      <w:r w:rsidRPr="00A00458">
        <w:rPr>
          <w:rFonts w:ascii="Arial" w:hAnsi="Arial" w:cs="Arial"/>
          <w:sz w:val="22"/>
          <w:szCs w:val="22"/>
        </w:rPr>
        <w:t>inancijskog plana</w:t>
      </w:r>
      <w:r w:rsidR="00425178">
        <w:rPr>
          <w:rFonts w:ascii="Arial" w:hAnsi="Arial" w:cs="Arial"/>
          <w:sz w:val="22"/>
          <w:szCs w:val="22"/>
        </w:rPr>
        <w:t>, u odnosu na izvorni plan,</w:t>
      </w:r>
      <w:r w:rsidRPr="00A00458">
        <w:rPr>
          <w:rFonts w:ascii="Arial" w:hAnsi="Arial" w:cs="Arial"/>
          <w:sz w:val="22"/>
          <w:szCs w:val="22"/>
        </w:rPr>
        <w:t xml:space="preserve"> </w:t>
      </w:r>
      <w:r w:rsidR="006906F1">
        <w:rPr>
          <w:rFonts w:ascii="Arial" w:hAnsi="Arial" w:cs="Arial"/>
          <w:sz w:val="22"/>
          <w:szCs w:val="22"/>
        </w:rPr>
        <w:t xml:space="preserve">predstavlja </w:t>
      </w:r>
      <w:r w:rsidR="00425178">
        <w:rPr>
          <w:rFonts w:ascii="Arial" w:hAnsi="Arial" w:cs="Arial"/>
          <w:sz w:val="22"/>
          <w:szCs w:val="22"/>
        </w:rPr>
        <w:t xml:space="preserve">skraćeni </w:t>
      </w:r>
      <w:r w:rsidR="006906F1">
        <w:rPr>
          <w:rFonts w:ascii="Arial" w:hAnsi="Arial" w:cs="Arial"/>
          <w:sz w:val="22"/>
          <w:szCs w:val="22"/>
        </w:rPr>
        <w:t xml:space="preserve">tekstualni </w:t>
      </w:r>
      <w:r w:rsidR="00425178">
        <w:rPr>
          <w:rFonts w:ascii="Arial" w:hAnsi="Arial" w:cs="Arial"/>
          <w:sz w:val="22"/>
          <w:szCs w:val="22"/>
        </w:rPr>
        <w:t>prikaz</w:t>
      </w:r>
      <w:r w:rsidR="006906F1">
        <w:rPr>
          <w:rFonts w:ascii="Arial" w:hAnsi="Arial" w:cs="Arial"/>
          <w:sz w:val="22"/>
          <w:szCs w:val="22"/>
        </w:rPr>
        <w:t xml:space="preserve"> programa i njihovih aktivnosti  koji su sastavni dio financijskog plana PPMI-MSNI </w:t>
      </w:r>
      <w:r w:rsidR="00FB36E4">
        <w:rPr>
          <w:rFonts w:ascii="Arial" w:hAnsi="Arial" w:cs="Arial"/>
          <w:sz w:val="22"/>
          <w:szCs w:val="22"/>
        </w:rPr>
        <w:t>odnosno</w:t>
      </w:r>
      <w:r w:rsidR="006906F1">
        <w:rPr>
          <w:rFonts w:ascii="Arial" w:hAnsi="Arial" w:cs="Arial"/>
          <w:sz w:val="22"/>
          <w:szCs w:val="22"/>
        </w:rPr>
        <w:t xml:space="preserve"> proračuna Istarske županije. PPMI-MSNI </w:t>
      </w:r>
      <w:r w:rsidR="00FB36E4">
        <w:rPr>
          <w:rFonts w:ascii="Arial" w:hAnsi="Arial" w:cs="Arial"/>
          <w:sz w:val="22"/>
          <w:szCs w:val="22"/>
        </w:rPr>
        <w:t xml:space="preserve">realizacijom 7 programa svog financijskog plana </w:t>
      </w:r>
      <w:r w:rsidR="006906F1">
        <w:rPr>
          <w:rFonts w:ascii="Arial" w:hAnsi="Arial" w:cs="Arial"/>
          <w:sz w:val="22"/>
          <w:szCs w:val="22"/>
        </w:rPr>
        <w:t xml:space="preserve">sudjeluje u ostvarenju strateških </w:t>
      </w:r>
      <w:r w:rsidR="004F4EE6">
        <w:rPr>
          <w:rFonts w:ascii="Arial" w:hAnsi="Arial" w:cs="Arial"/>
          <w:sz w:val="22"/>
          <w:szCs w:val="22"/>
        </w:rPr>
        <w:t xml:space="preserve">i posebnih </w:t>
      </w:r>
      <w:r w:rsidR="006906F1">
        <w:rPr>
          <w:rFonts w:ascii="Arial" w:hAnsi="Arial" w:cs="Arial"/>
          <w:sz w:val="22"/>
          <w:szCs w:val="22"/>
        </w:rPr>
        <w:t xml:space="preserve">ciljeva Istarske županije </w:t>
      </w:r>
      <w:r w:rsidR="00FB36E4">
        <w:rPr>
          <w:rFonts w:ascii="Arial" w:hAnsi="Arial" w:cs="Arial"/>
          <w:sz w:val="22"/>
          <w:szCs w:val="22"/>
        </w:rPr>
        <w:t xml:space="preserve">i to </w:t>
      </w:r>
      <w:r w:rsidR="006906F1">
        <w:rPr>
          <w:rFonts w:ascii="Arial" w:hAnsi="Arial" w:cs="Arial"/>
          <w:sz w:val="22"/>
          <w:szCs w:val="22"/>
        </w:rPr>
        <w:t>provođenjem mjera</w:t>
      </w:r>
      <w:r>
        <w:rPr>
          <w:rFonts w:ascii="Arial" w:hAnsi="Arial" w:cs="Arial"/>
          <w:sz w:val="22"/>
          <w:szCs w:val="22"/>
        </w:rPr>
        <w:t xml:space="preserve"> Provedben</w:t>
      </w:r>
      <w:r w:rsidR="006906F1">
        <w:rPr>
          <w:rFonts w:ascii="Arial" w:hAnsi="Arial" w:cs="Arial"/>
          <w:sz w:val="22"/>
          <w:szCs w:val="22"/>
        </w:rPr>
        <w:t>og</w:t>
      </w:r>
      <w:r>
        <w:rPr>
          <w:rFonts w:ascii="Arial" w:hAnsi="Arial" w:cs="Arial"/>
          <w:sz w:val="22"/>
          <w:szCs w:val="22"/>
        </w:rPr>
        <w:t xml:space="preserve"> plan</w:t>
      </w:r>
      <w:r w:rsidR="006906F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6906F1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starske županije za razdoblje 2022.-2025.</w:t>
      </w:r>
      <w:r w:rsidR="006906F1">
        <w:rPr>
          <w:rFonts w:ascii="Arial" w:hAnsi="Arial" w:cs="Arial"/>
          <w:sz w:val="22"/>
          <w:szCs w:val="22"/>
        </w:rPr>
        <w:t xml:space="preserve"> </w:t>
      </w:r>
      <w:r w:rsidR="004F4EE6">
        <w:rPr>
          <w:rFonts w:ascii="Arial" w:hAnsi="Arial" w:cs="Arial"/>
          <w:sz w:val="22"/>
          <w:szCs w:val="22"/>
        </w:rPr>
        <w:t>Svaki program ima svoj djelokrug rada, zakonske podloge za njegovo provođenje  a t</w:t>
      </w:r>
      <w:r w:rsidR="006906F1">
        <w:rPr>
          <w:rFonts w:ascii="Arial" w:hAnsi="Arial" w:cs="Arial"/>
          <w:sz w:val="22"/>
          <w:szCs w:val="22"/>
        </w:rPr>
        <w:t>emeljem pokazatelja rezultata</w:t>
      </w:r>
      <w:r w:rsidR="004F4EE6">
        <w:rPr>
          <w:rFonts w:ascii="Arial" w:hAnsi="Arial" w:cs="Arial"/>
          <w:sz w:val="22"/>
          <w:szCs w:val="22"/>
        </w:rPr>
        <w:t xml:space="preserve"> ostvarenih vrijednosti postavljeni su ciljevi</w:t>
      </w:r>
      <w:r>
        <w:rPr>
          <w:rFonts w:ascii="Arial" w:hAnsi="Arial" w:cs="Arial"/>
          <w:sz w:val="22"/>
          <w:szCs w:val="22"/>
        </w:rPr>
        <w:t xml:space="preserve"> </w:t>
      </w:r>
      <w:r w:rsidR="004F4EE6">
        <w:rPr>
          <w:rFonts w:ascii="Arial" w:hAnsi="Arial" w:cs="Arial"/>
          <w:sz w:val="22"/>
          <w:szCs w:val="22"/>
        </w:rPr>
        <w:t>ostvarenja planskih vrijednosti kroz proračunsko razdoblje 2025.-2027.</w:t>
      </w:r>
      <w:r w:rsidR="002D7780" w:rsidRPr="00A00458">
        <w:rPr>
          <w:rFonts w:ascii="Arial" w:hAnsi="Arial" w:cs="Arial"/>
          <w:sz w:val="22"/>
          <w:szCs w:val="22"/>
        </w:rPr>
        <w:t xml:space="preserve"> </w:t>
      </w:r>
    </w:p>
    <w:p w:rsidR="00F52A8B" w:rsidRDefault="00F52A8B" w:rsidP="002D77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Prikaz aktivnosti prema ekonomskoj, programskoj klasifikaciji te izvorima financiranja daje se u tabelarnom prikazu ovog Financijskog plana dok se u ovom obrazloženju, iste opisuju tekstualno.</w:t>
      </w:r>
    </w:p>
    <w:p w:rsidR="002D7780" w:rsidRPr="00CD610B" w:rsidRDefault="002D7780" w:rsidP="002D778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Izmjena </w:t>
      </w:r>
      <w:r w:rsidR="00F52A8B">
        <w:rPr>
          <w:rFonts w:ascii="Arial" w:hAnsi="Arial" w:cs="Arial"/>
          <w:sz w:val="22"/>
          <w:szCs w:val="22"/>
        </w:rPr>
        <w:t xml:space="preserve">u suštini </w:t>
      </w:r>
      <w:r>
        <w:rPr>
          <w:rFonts w:ascii="Arial" w:hAnsi="Arial" w:cs="Arial"/>
          <w:sz w:val="22"/>
          <w:szCs w:val="22"/>
        </w:rPr>
        <w:t xml:space="preserve">aktivnosti u smislu </w:t>
      </w:r>
      <w:r w:rsidR="00F52A8B">
        <w:rPr>
          <w:rFonts w:ascii="Arial" w:hAnsi="Arial" w:cs="Arial"/>
          <w:sz w:val="22"/>
          <w:szCs w:val="22"/>
        </w:rPr>
        <w:t>ovog</w:t>
      </w:r>
      <w:r>
        <w:rPr>
          <w:rFonts w:ascii="Arial" w:hAnsi="Arial" w:cs="Arial"/>
          <w:sz w:val="22"/>
          <w:szCs w:val="22"/>
        </w:rPr>
        <w:t xml:space="preserve"> Financijskog plana u odnosu na izvorno planirano  nema, stoga u nastavku </w:t>
      </w:r>
      <w:r w:rsidR="00B6037F">
        <w:rPr>
          <w:rFonts w:ascii="Arial" w:hAnsi="Arial" w:cs="Arial"/>
          <w:sz w:val="22"/>
          <w:szCs w:val="22"/>
        </w:rPr>
        <w:t xml:space="preserve">dajemo </w:t>
      </w:r>
      <w:r>
        <w:rPr>
          <w:rFonts w:ascii="Arial" w:hAnsi="Arial" w:cs="Arial"/>
          <w:sz w:val="22"/>
          <w:szCs w:val="22"/>
        </w:rPr>
        <w:t>kratki prikaz planiranog.</w:t>
      </w:r>
    </w:p>
    <w:p w:rsidR="00525115" w:rsidRDefault="00525115" w:rsidP="00525115">
      <w:pPr>
        <w:jc w:val="both"/>
        <w:rPr>
          <w:rFonts w:ascii="Arial" w:hAnsi="Arial" w:cs="Arial"/>
          <w:b/>
          <w:sz w:val="22"/>
          <w:szCs w:val="22"/>
        </w:rPr>
      </w:pPr>
    </w:p>
    <w:p w:rsidR="00C93ECE" w:rsidRPr="009B1EDF" w:rsidRDefault="00C93ECE" w:rsidP="009B1EDF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NAZIV PROGRAMA</w:t>
      </w:r>
      <w:r w:rsidR="00525115" w:rsidRPr="009B1EDF">
        <w:rPr>
          <w:rFonts w:ascii="Arial" w:hAnsi="Arial" w:cs="Arial"/>
          <w:b/>
          <w:sz w:val="22"/>
          <w:szCs w:val="22"/>
        </w:rPr>
        <w:t xml:space="preserve">: </w:t>
      </w:r>
    </w:p>
    <w:p w:rsidR="00C93ECE" w:rsidRDefault="00525115" w:rsidP="00525115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REDOVNA DJELATNOST USTANOVA U KULTURI </w:t>
      </w:r>
      <w:r w:rsidRPr="00525115">
        <w:rPr>
          <w:rFonts w:ascii="Arial" w:hAnsi="Arial" w:cs="Arial"/>
          <w:b/>
          <w:i/>
          <w:sz w:val="22"/>
          <w:szCs w:val="22"/>
          <w:u w:val="single"/>
        </w:rPr>
        <w:t>2801</w:t>
      </w:r>
      <w:r w:rsidR="00C93ECE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C93ECE" w:rsidRPr="00C93ECE">
        <w:rPr>
          <w:rFonts w:ascii="Arial" w:hAnsi="Arial" w:cs="Arial"/>
          <w:b/>
          <w:i/>
          <w:sz w:val="22"/>
          <w:szCs w:val="22"/>
        </w:rPr>
        <w:t xml:space="preserve">/ </w:t>
      </w:r>
    </w:p>
    <w:p w:rsidR="00525115" w:rsidRPr="00CD610B" w:rsidRDefault="00525115" w:rsidP="00525115">
      <w:pPr>
        <w:jc w:val="both"/>
        <w:rPr>
          <w:rFonts w:ascii="Arial" w:hAnsi="Arial" w:cs="Arial"/>
          <w:b/>
          <w:sz w:val="22"/>
          <w:szCs w:val="22"/>
        </w:rPr>
      </w:pPr>
    </w:p>
    <w:p w:rsidR="00525115" w:rsidRPr="009B1EDF" w:rsidRDefault="00525115" w:rsidP="009B1EDF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C93ECE" w:rsidRDefault="00525115" w:rsidP="00525115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dell'Istria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9A5E09" w:rsidRDefault="009A5E09" w:rsidP="009A5E09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 xml:space="preserve">Redovna djelatnost  obuhvaća cjelokupni sustav izvršenja svih aktivnosti koje Muzej, kao </w:t>
      </w:r>
      <w:proofErr w:type="spellStart"/>
      <w:r w:rsidRPr="00CD610B">
        <w:rPr>
          <w:rFonts w:ascii="Arial" w:hAnsi="Arial" w:cs="Arial"/>
          <w:sz w:val="22"/>
          <w:szCs w:val="22"/>
        </w:rPr>
        <w:t>baštinska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ustanova, obavlja kao svoju zakonsku djelatnost, a čiji se rad temelji na Zakonu o muzejima, Zakonu o zaštiti i očuvanju kulturnih dobara i drugim zakonskim i pod zakonskim aktima. To podrazumijeva stalnu brigu i skrb o prikupljanju, stručnoj obradi, zaštiti, prezentaciji, čuvanju i istraživanju kulturno-povijesnih predmeta koji predstavljaju nacionalnu kulturnu baštinu</w:t>
      </w:r>
      <w:r w:rsidRPr="009A5E09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>njihovim neposrednim i posrednim predstavljanjem javnosti putem stalnih i povremenih izložbi, objavljivanjem podataka i spoznaja o muzejskoj građi putem stručnih, znanstvenih i drugih obavijesnih sredstava.</w:t>
      </w:r>
    </w:p>
    <w:p w:rsidR="009A5E09" w:rsidRDefault="009A5E09" w:rsidP="009A5E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brigu o zaštiti kulturne baštine spada i održavanje objekta u kojemu Muzej djeluje –mletačke utvrde Kaštel iz 17. st. na kojoj se u dugogodišnjem kontinuitetu izvode konzervatorsko restauratorski radovi sanacije i zaštite. U isti program svrstano je i ulaganje u prostor arhivskog spremišta koje za svrhu ima zaštitu i  čuvanje muzejskih predmeta te arhivske građe. U razdoblju 2025.-2027. godine planiraju se radovi na sanaciji vanjskog plašta zidina utvrde temeljem pripreme projektne dokumentacije koja se provodi tijekom 2024. godine kao i radovi na redovnom održavanju.</w:t>
      </w:r>
    </w:p>
    <w:p w:rsidR="00425178" w:rsidRDefault="00425178" w:rsidP="009A5E09">
      <w:pPr>
        <w:jc w:val="both"/>
        <w:rPr>
          <w:rFonts w:ascii="Arial" w:hAnsi="Arial" w:cs="Arial"/>
          <w:sz w:val="22"/>
          <w:szCs w:val="22"/>
        </w:rPr>
      </w:pPr>
    </w:p>
    <w:p w:rsidR="00425178" w:rsidRPr="00CD610B" w:rsidRDefault="00425178" w:rsidP="009A5E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Izmjena aktivnosti u smislu ovih izmjena i dopuna Financijskog plana nema stoga u nastavku kratki prikaz planiranog.</w:t>
      </w:r>
    </w:p>
    <w:p w:rsidR="006D3296" w:rsidRPr="006D3296" w:rsidRDefault="006D3296" w:rsidP="006D3296">
      <w:pPr>
        <w:jc w:val="right"/>
        <w:rPr>
          <w:rFonts w:ascii="Arial" w:hAnsi="Arial" w:cs="Arial"/>
          <w:sz w:val="22"/>
          <w:szCs w:val="22"/>
        </w:rPr>
      </w:pPr>
    </w:p>
    <w:p w:rsidR="006D3296" w:rsidRPr="006D3296" w:rsidRDefault="006D3296" w:rsidP="006D3296">
      <w:pPr>
        <w:rPr>
          <w:rFonts w:ascii="Arial" w:hAnsi="Arial" w:cs="Arial"/>
          <w:sz w:val="22"/>
          <w:szCs w:val="22"/>
        </w:rPr>
      </w:pPr>
      <w:r w:rsidRPr="006D3296">
        <w:rPr>
          <w:rFonts w:ascii="Arial" w:hAnsi="Arial" w:cs="Arial"/>
          <w:sz w:val="22"/>
          <w:szCs w:val="22"/>
        </w:rPr>
        <w:t>1.</w:t>
      </w:r>
      <w:r w:rsidR="00C93ECE">
        <w:rPr>
          <w:rFonts w:ascii="Arial" w:hAnsi="Arial" w:cs="Arial"/>
          <w:sz w:val="22"/>
          <w:szCs w:val="22"/>
        </w:rPr>
        <w:t>1</w:t>
      </w:r>
      <w:r w:rsidRPr="006D3296">
        <w:rPr>
          <w:rFonts w:ascii="Arial" w:hAnsi="Arial" w:cs="Arial"/>
          <w:sz w:val="22"/>
          <w:szCs w:val="22"/>
        </w:rPr>
        <w:t>.AKTIVNOST: RASHODI ZA ZAPOSLENE – A280101</w:t>
      </w:r>
    </w:p>
    <w:p w:rsidR="00C93ECE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</w:t>
      </w:r>
      <w:r w:rsidR="00C93ECE">
        <w:rPr>
          <w:rFonts w:ascii="Arial" w:hAnsi="Arial" w:cs="Arial"/>
          <w:sz w:val="22"/>
          <w:szCs w:val="22"/>
        </w:rPr>
        <w:t>.AKTIVNOST: MATERIJALNI RASHODI – A280102</w:t>
      </w:r>
    </w:p>
    <w:p w:rsidR="00C93ECE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</w:t>
      </w:r>
      <w:r w:rsidR="00C93ECE">
        <w:rPr>
          <w:rFonts w:ascii="Arial" w:hAnsi="Arial" w:cs="Arial"/>
          <w:sz w:val="22"/>
          <w:szCs w:val="22"/>
        </w:rPr>
        <w:t>.AKTIVNOST: ULAGANJE U OPREMU – A280103</w:t>
      </w:r>
    </w:p>
    <w:p w:rsidR="00C93ECE" w:rsidRPr="006D3296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</w:t>
      </w:r>
      <w:r w:rsidR="00C93ECE">
        <w:rPr>
          <w:rFonts w:ascii="Arial" w:hAnsi="Arial" w:cs="Arial"/>
          <w:sz w:val="22"/>
          <w:szCs w:val="22"/>
        </w:rPr>
        <w:t>.AKTIVNOST:SANACIJA KAŠTELA  - A280105</w:t>
      </w:r>
    </w:p>
    <w:p w:rsidR="006D3296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1.5</w:t>
      </w:r>
      <w:r w:rsidR="00A00458">
        <w:rPr>
          <w:rFonts w:ascii="Arial" w:hAnsi="Arial" w:cs="Arial"/>
          <w:sz w:val="22"/>
          <w:szCs w:val="22"/>
        </w:rPr>
        <w:t>.</w:t>
      </w:r>
      <w:r w:rsidR="00A00458" w:rsidRPr="00A00458">
        <w:rPr>
          <w:rFonts w:ascii="Arial" w:eastAsia="SimSun" w:hAnsi="Arial" w:cs="Arial"/>
          <w:sz w:val="22"/>
          <w:szCs w:val="22"/>
        </w:rPr>
        <w:t xml:space="preserve"> </w:t>
      </w:r>
      <w:r w:rsidR="00A00458" w:rsidRPr="001D0479">
        <w:rPr>
          <w:rFonts w:ascii="Arial" w:eastAsia="SimSun" w:hAnsi="Arial" w:cs="Arial"/>
          <w:sz w:val="22"/>
          <w:szCs w:val="22"/>
        </w:rPr>
        <w:t xml:space="preserve">AKTIVNOST: </w:t>
      </w:r>
      <w:r w:rsidR="00A00458" w:rsidRPr="001D0479">
        <w:rPr>
          <w:rFonts w:ascii="Arial" w:hAnsi="Arial" w:cs="Arial"/>
          <w:sz w:val="22"/>
          <w:szCs w:val="22"/>
        </w:rPr>
        <w:t>UREĐENJE ARHIVSKOG PROSTORA – CIS – K280110</w:t>
      </w:r>
    </w:p>
    <w:p w:rsidR="00A00458" w:rsidRPr="006D3296" w:rsidRDefault="00A00458" w:rsidP="006D3296">
      <w:pPr>
        <w:rPr>
          <w:rFonts w:ascii="Arial" w:hAnsi="Arial" w:cs="Arial"/>
          <w:sz w:val="22"/>
          <w:szCs w:val="22"/>
        </w:rPr>
      </w:pPr>
    </w:p>
    <w:p w:rsidR="009830C8" w:rsidRDefault="009830C8" w:rsidP="00525115">
      <w:pPr>
        <w:jc w:val="both"/>
        <w:rPr>
          <w:rFonts w:ascii="Arial" w:hAnsi="Arial" w:cs="Arial"/>
          <w:sz w:val="22"/>
          <w:szCs w:val="22"/>
        </w:rPr>
      </w:pPr>
    </w:p>
    <w:p w:rsidR="002D7780" w:rsidRDefault="002D7780" w:rsidP="00525115">
      <w:pPr>
        <w:jc w:val="both"/>
        <w:rPr>
          <w:rFonts w:ascii="Arial" w:hAnsi="Arial" w:cs="Arial"/>
          <w:sz w:val="22"/>
          <w:szCs w:val="22"/>
        </w:rPr>
      </w:pPr>
    </w:p>
    <w:p w:rsidR="002D7780" w:rsidRDefault="002D7780" w:rsidP="00525115">
      <w:pPr>
        <w:jc w:val="both"/>
        <w:rPr>
          <w:rFonts w:ascii="Arial" w:hAnsi="Arial" w:cs="Arial"/>
          <w:sz w:val="22"/>
          <w:szCs w:val="22"/>
        </w:rPr>
      </w:pPr>
    </w:p>
    <w:p w:rsidR="002D7780" w:rsidRDefault="002D7780" w:rsidP="00525115">
      <w:pPr>
        <w:jc w:val="both"/>
        <w:rPr>
          <w:rFonts w:ascii="Arial" w:hAnsi="Arial" w:cs="Arial"/>
          <w:sz w:val="22"/>
          <w:szCs w:val="22"/>
        </w:rPr>
      </w:pPr>
    </w:p>
    <w:p w:rsidR="002D7780" w:rsidRDefault="002D7780" w:rsidP="00525115">
      <w:pPr>
        <w:jc w:val="both"/>
        <w:rPr>
          <w:rFonts w:ascii="Arial" w:hAnsi="Arial" w:cs="Arial"/>
          <w:sz w:val="22"/>
          <w:szCs w:val="22"/>
        </w:rPr>
      </w:pPr>
    </w:p>
    <w:p w:rsidR="00877E28" w:rsidRPr="00A00458" w:rsidRDefault="001D0479" w:rsidP="00877E28">
      <w:pPr>
        <w:pStyle w:val="Odlomakpopisa"/>
        <w:numPr>
          <w:ilvl w:val="1"/>
          <w:numId w:val="1"/>
        </w:numPr>
        <w:jc w:val="both"/>
        <w:rPr>
          <w:rFonts w:ascii="Arial" w:eastAsia="SimSun" w:hAnsi="Arial" w:cs="Arial"/>
          <w:b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AKTIVNOST: RASH</w:t>
      </w:r>
      <w:r w:rsidR="009A5E09">
        <w:rPr>
          <w:rFonts w:ascii="Arial" w:eastAsia="SimSun" w:hAnsi="Arial" w:cs="Arial"/>
          <w:b/>
          <w:sz w:val="22"/>
          <w:szCs w:val="22"/>
        </w:rPr>
        <w:t>ODI ZA ZAPOSLENE – A280101</w:t>
      </w:r>
    </w:p>
    <w:p w:rsidR="001D0479" w:rsidRPr="001D0479" w:rsidRDefault="001D0479" w:rsidP="001D0479">
      <w:pPr>
        <w:ind w:left="360"/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7F43DD" w:rsidRDefault="00C93ECE" w:rsidP="001D0479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Za 2025.</w:t>
      </w:r>
      <w:r w:rsidR="001D0479" w:rsidRPr="001D0479">
        <w:rPr>
          <w:rFonts w:ascii="Arial" w:eastAsia="SimSun" w:hAnsi="Arial" w:cs="Arial"/>
          <w:sz w:val="22"/>
          <w:szCs w:val="22"/>
        </w:rPr>
        <w:t xml:space="preserve"> programsku godinu predviđamo rashode za osamnaestero (18) zaposlenika koji će raditi na realizaciji planiranih programa. U navedeni broj zaposlenika uključeno je i </w:t>
      </w:r>
      <w:r w:rsidR="002F4AB6">
        <w:rPr>
          <w:rFonts w:ascii="Arial" w:eastAsia="SimSun" w:hAnsi="Arial" w:cs="Arial"/>
          <w:sz w:val="22"/>
          <w:szCs w:val="22"/>
        </w:rPr>
        <w:t xml:space="preserve">zapošljavanje jednog kustosa </w:t>
      </w:r>
      <w:r w:rsidR="002D7780">
        <w:rPr>
          <w:rFonts w:ascii="Arial" w:eastAsia="SimSun" w:hAnsi="Arial" w:cs="Arial"/>
          <w:sz w:val="22"/>
          <w:szCs w:val="22"/>
        </w:rPr>
        <w:t xml:space="preserve">te </w:t>
      </w:r>
      <w:r w:rsidR="002F4AB6">
        <w:rPr>
          <w:rFonts w:ascii="Arial" w:eastAsia="SimSun" w:hAnsi="Arial" w:cs="Arial"/>
          <w:sz w:val="22"/>
          <w:szCs w:val="22"/>
        </w:rPr>
        <w:t>kustos</w:t>
      </w:r>
      <w:r w:rsidR="002D7780">
        <w:rPr>
          <w:rFonts w:ascii="Arial" w:eastAsia="SimSun" w:hAnsi="Arial" w:cs="Arial"/>
          <w:sz w:val="22"/>
          <w:szCs w:val="22"/>
        </w:rPr>
        <w:t>a</w:t>
      </w:r>
      <w:r w:rsidR="002F4AB6">
        <w:rPr>
          <w:rFonts w:ascii="Arial" w:eastAsia="SimSun" w:hAnsi="Arial" w:cs="Arial"/>
          <w:sz w:val="22"/>
          <w:szCs w:val="22"/>
        </w:rPr>
        <w:t xml:space="preserve"> pripravnik</w:t>
      </w:r>
      <w:r w:rsidR="00D177D4">
        <w:rPr>
          <w:rFonts w:ascii="Arial" w:eastAsia="SimSun" w:hAnsi="Arial" w:cs="Arial"/>
          <w:sz w:val="22"/>
          <w:szCs w:val="22"/>
        </w:rPr>
        <w:t>a.</w:t>
      </w:r>
      <w:r w:rsidR="002F4AB6">
        <w:rPr>
          <w:rFonts w:ascii="Arial" w:eastAsia="SimSun" w:hAnsi="Arial" w:cs="Arial"/>
          <w:sz w:val="22"/>
          <w:szCs w:val="22"/>
        </w:rPr>
        <w:t xml:space="preserve"> </w:t>
      </w:r>
      <w:r w:rsidR="001D0479" w:rsidRPr="001D0479">
        <w:rPr>
          <w:rFonts w:ascii="Arial" w:eastAsia="SimSun" w:hAnsi="Arial" w:cs="Arial"/>
          <w:sz w:val="22"/>
          <w:szCs w:val="22"/>
        </w:rPr>
        <w:t>U financiranju rashoda za zaposlene, pored osnivača, sudjeluje i PPMI-MSNI sredstvima po izvoru 4.7</w:t>
      </w:r>
      <w:r w:rsidR="00877E28">
        <w:rPr>
          <w:rFonts w:ascii="Arial" w:eastAsia="SimSun" w:hAnsi="Arial" w:cs="Arial"/>
          <w:sz w:val="22"/>
          <w:szCs w:val="22"/>
        </w:rPr>
        <w:t>.</w:t>
      </w:r>
      <w:r w:rsidR="001D0479" w:rsidRPr="001D0479">
        <w:rPr>
          <w:rFonts w:ascii="Arial" w:eastAsia="SimSun" w:hAnsi="Arial" w:cs="Arial"/>
          <w:sz w:val="22"/>
          <w:szCs w:val="22"/>
        </w:rPr>
        <w:t xml:space="preserve"> Kalkulacije rashoda temelje se na pravima proizašlih iz Kolektivnog ugovora. </w:t>
      </w:r>
    </w:p>
    <w:p w:rsidR="00EE422B" w:rsidRPr="005400AB" w:rsidRDefault="00EE422B" w:rsidP="001D0479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1D0479" w:rsidRPr="005400AB" w:rsidRDefault="002D7780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>
        <w:rPr>
          <w:rFonts w:ascii="Arial" w:eastAsia="SimSun" w:hAnsi="Arial" w:cs="Arial"/>
          <w:b/>
          <w:sz w:val="22"/>
          <w:szCs w:val="22"/>
        </w:rPr>
        <w:t xml:space="preserve"> </w:t>
      </w:r>
      <w:r w:rsidR="001D0479" w:rsidRPr="005400AB">
        <w:rPr>
          <w:rFonts w:ascii="Arial" w:eastAsia="SimSun" w:hAnsi="Arial" w:cs="Arial"/>
          <w:b/>
          <w:sz w:val="22"/>
          <w:szCs w:val="22"/>
        </w:rPr>
        <w:t>1.</w:t>
      </w:r>
      <w:r w:rsidR="00C355AD">
        <w:rPr>
          <w:rFonts w:ascii="Arial" w:eastAsia="SimSun" w:hAnsi="Arial" w:cs="Arial"/>
          <w:b/>
          <w:sz w:val="22"/>
          <w:szCs w:val="22"/>
        </w:rPr>
        <w:t>2</w:t>
      </w:r>
      <w:r w:rsidR="001D0479" w:rsidRPr="005400AB">
        <w:rPr>
          <w:rFonts w:ascii="Arial" w:eastAsia="SimSun" w:hAnsi="Arial" w:cs="Arial"/>
          <w:b/>
          <w:sz w:val="22"/>
          <w:szCs w:val="22"/>
        </w:rPr>
        <w:t>.       AKTIVNOST: MATERIJALNI RASHODI – A280102</w:t>
      </w: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125C91" w:rsidRDefault="001D0479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 xml:space="preserve">Ova </w:t>
      </w:r>
      <w:r w:rsidR="00617262">
        <w:rPr>
          <w:rFonts w:ascii="Arial" w:eastAsia="SimSun" w:hAnsi="Arial" w:cs="Arial"/>
          <w:sz w:val="22"/>
          <w:szCs w:val="22"/>
        </w:rPr>
        <w:t xml:space="preserve">je </w:t>
      </w:r>
      <w:r w:rsidRPr="001D0479">
        <w:rPr>
          <w:rFonts w:ascii="Arial" w:eastAsia="SimSun" w:hAnsi="Arial" w:cs="Arial"/>
          <w:sz w:val="22"/>
          <w:szCs w:val="22"/>
        </w:rPr>
        <w:t xml:space="preserve">aktivnost  preduvjet za obavljanje svih drugih aktivnosti i realizaciju planiranih programa u jednoj proračunskoj godini. Kvalitetno planiranje ove aktivnosti vodi prema uspješnom funkcioniranju i cjelokupnom poslovanju Muzeja. To se odnosi na stručni </w:t>
      </w:r>
      <w:proofErr w:type="spellStart"/>
      <w:r w:rsidRPr="001D0479">
        <w:rPr>
          <w:rFonts w:ascii="Arial" w:eastAsia="SimSun" w:hAnsi="Arial" w:cs="Arial"/>
          <w:sz w:val="22"/>
          <w:szCs w:val="22"/>
        </w:rPr>
        <w:t>muzeološki</w:t>
      </w:r>
      <w:proofErr w:type="spellEnd"/>
      <w:r w:rsidRPr="001D0479">
        <w:rPr>
          <w:rFonts w:ascii="Arial" w:eastAsia="SimSun" w:hAnsi="Arial" w:cs="Arial"/>
          <w:sz w:val="22"/>
          <w:szCs w:val="22"/>
        </w:rPr>
        <w:t xml:space="preserve"> rad i djelovanje muzejskog informatičkog sustava, kao i na pomoćne poslove zaštite, čišćenja, usmjeravanja i kontrole posjetitelja, funkcioniranje novog sustava naplate, </w:t>
      </w:r>
      <w:proofErr w:type="spellStart"/>
      <w:r w:rsidRPr="001D0479">
        <w:rPr>
          <w:rFonts w:ascii="Arial" w:eastAsia="SimSun" w:hAnsi="Arial" w:cs="Arial"/>
          <w:sz w:val="22"/>
          <w:szCs w:val="22"/>
        </w:rPr>
        <w:t>protuprovale</w:t>
      </w:r>
      <w:proofErr w:type="spellEnd"/>
      <w:r w:rsidRPr="001D0479">
        <w:rPr>
          <w:rFonts w:ascii="Arial" w:eastAsia="SimSun" w:hAnsi="Arial" w:cs="Arial"/>
          <w:sz w:val="22"/>
          <w:szCs w:val="22"/>
        </w:rPr>
        <w:t xml:space="preserve">, video nadzora i protupožarne zaštite. Rashodi ove aktivnosti iskazuju se kroz redovne režijske troškove, troškove povremenih nabavki i popravaka, troškove uredskog poslovanja, transporta i komunikacije, troškove održavanja svih objekata kojima Muzej upravlja, troškove najma prostora, nabavke opreme i informacijskog sustava, rashode vezane uz zaštitu muzejske građe. </w:t>
      </w:r>
    </w:p>
    <w:p w:rsidR="00D227B2" w:rsidRPr="005400AB" w:rsidRDefault="00D227B2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1.</w:t>
      </w:r>
      <w:r w:rsidR="00C355AD">
        <w:rPr>
          <w:rFonts w:ascii="Arial" w:eastAsia="SimSun" w:hAnsi="Arial" w:cs="Arial"/>
          <w:b/>
          <w:sz w:val="22"/>
          <w:szCs w:val="22"/>
        </w:rPr>
        <w:t>3</w:t>
      </w:r>
      <w:r w:rsidRPr="005400AB">
        <w:rPr>
          <w:rFonts w:ascii="Arial" w:eastAsia="SimSun" w:hAnsi="Arial" w:cs="Arial"/>
          <w:b/>
          <w:sz w:val="22"/>
          <w:szCs w:val="22"/>
        </w:rPr>
        <w:t>.       AKTIVNOST: ULAGANJE U OPREMU – K280103</w:t>
      </w: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125C91" w:rsidRDefault="001D0479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>Kroz ovu se aktivnost planira nabava nove i nadogradnja postojeće komunikacijske opreme, opreme za održavanje i zaštitu, opremanje novih uredskih prostorija</w:t>
      </w:r>
      <w:r w:rsidR="00617262">
        <w:rPr>
          <w:rFonts w:ascii="Arial" w:eastAsia="SimSun" w:hAnsi="Arial" w:cs="Arial"/>
          <w:sz w:val="22"/>
          <w:szCs w:val="22"/>
        </w:rPr>
        <w:t xml:space="preserve"> koje Muzej unajmljuje kako za omogućavanje uredskog poslovanja tako i za arhivske i manipulativne svrhe.</w:t>
      </w:r>
    </w:p>
    <w:p w:rsidR="00C56ED0" w:rsidRPr="00EE422B" w:rsidRDefault="00C56ED0" w:rsidP="00125C91">
      <w:pPr>
        <w:jc w:val="both"/>
        <w:rPr>
          <w:rFonts w:ascii="Arial" w:eastAsia="SimSun" w:hAnsi="Arial" w:cs="Arial"/>
          <w:sz w:val="22"/>
          <w:szCs w:val="22"/>
        </w:rPr>
      </w:pPr>
    </w:p>
    <w:p w:rsidR="001D0479" w:rsidRPr="001D0479" w:rsidRDefault="001D0479" w:rsidP="001D047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1.</w:t>
      </w:r>
      <w:r w:rsidR="00C355AD">
        <w:rPr>
          <w:rFonts w:ascii="Arial" w:eastAsia="SimSun" w:hAnsi="Arial" w:cs="Arial"/>
          <w:b/>
          <w:sz w:val="22"/>
          <w:szCs w:val="22"/>
        </w:rPr>
        <w:t>4</w:t>
      </w:r>
      <w:r w:rsidRPr="005400AB">
        <w:rPr>
          <w:rFonts w:ascii="Arial" w:eastAsia="SimSun" w:hAnsi="Arial" w:cs="Arial"/>
          <w:b/>
          <w:sz w:val="22"/>
          <w:szCs w:val="22"/>
        </w:rPr>
        <w:t>.       AKTIVNOST: SANACIJA KAŠTELA – K280105</w:t>
      </w: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2A1729" w:rsidRDefault="001D0479" w:rsidP="001D0479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>Muzej kontinuirano provodi konzervatorsko-restauratorske radove sanacije i zaštite n</w:t>
      </w:r>
      <w:r w:rsidR="00D227B2">
        <w:rPr>
          <w:rFonts w:ascii="Arial" w:eastAsia="SimSun" w:hAnsi="Arial" w:cs="Arial"/>
          <w:sz w:val="22"/>
          <w:szCs w:val="22"/>
        </w:rPr>
        <w:t xml:space="preserve">a objektu u kojemu je smješten a </w:t>
      </w:r>
      <w:r w:rsidRPr="001D0479">
        <w:rPr>
          <w:rFonts w:ascii="Arial" w:eastAsia="SimSun" w:hAnsi="Arial" w:cs="Arial"/>
          <w:sz w:val="22"/>
          <w:szCs w:val="22"/>
        </w:rPr>
        <w:t>to je mletačka barokna utvrda – Kaštel iz 17. stoljeća</w:t>
      </w:r>
      <w:r w:rsidRPr="002A1729">
        <w:rPr>
          <w:rFonts w:ascii="Arial" w:eastAsia="SimSun" w:hAnsi="Arial" w:cs="Arial"/>
          <w:sz w:val="22"/>
          <w:szCs w:val="22"/>
        </w:rPr>
        <w:t xml:space="preserve">. </w:t>
      </w:r>
      <w:r w:rsidR="00D227B2">
        <w:rPr>
          <w:rFonts w:ascii="Arial" w:eastAsia="SimSun" w:hAnsi="Arial" w:cs="Arial"/>
          <w:sz w:val="22"/>
          <w:szCs w:val="22"/>
        </w:rPr>
        <w:t xml:space="preserve">Po dovršetku sanacije južnog prilaza bastionima utvrde, zamjeni punkta biljetarnice na ulazu u Kaštel te izrade </w:t>
      </w:r>
      <w:r w:rsidR="002A1729" w:rsidRPr="00D227B2">
        <w:rPr>
          <w:rFonts w:ascii="Arial" w:eastAsia="SimSun" w:hAnsi="Arial" w:cs="Arial"/>
          <w:sz w:val="22"/>
          <w:szCs w:val="22"/>
        </w:rPr>
        <w:t xml:space="preserve"> arhitektonskog projekta sanacije vanjskog plašta </w:t>
      </w:r>
      <w:r w:rsidR="00D227B2">
        <w:rPr>
          <w:rFonts w:ascii="Arial" w:eastAsia="SimSun" w:hAnsi="Arial" w:cs="Arial"/>
          <w:sz w:val="22"/>
          <w:szCs w:val="22"/>
        </w:rPr>
        <w:t xml:space="preserve">zidina </w:t>
      </w:r>
      <w:r w:rsidR="002A1729" w:rsidRPr="00D227B2">
        <w:rPr>
          <w:rFonts w:ascii="Arial" w:eastAsia="SimSun" w:hAnsi="Arial" w:cs="Arial"/>
          <w:sz w:val="22"/>
          <w:szCs w:val="22"/>
        </w:rPr>
        <w:t>utvrde</w:t>
      </w:r>
      <w:r w:rsidR="00D227B2">
        <w:rPr>
          <w:rFonts w:ascii="Arial" w:eastAsia="SimSun" w:hAnsi="Arial" w:cs="Arial"/>
          <w:sz w:val="22"/>
          <w:szCs w:val="22"/>
        </w:rPr>
        <w:t>, u 2025. se planira nastavak pripreme nabave radova na sanaciji vanjskog plašta zidina utvrde</w:t>
      </w:r>
      <w:r w:rsidR="00425178">
        <w:rPr>
          <w:rFonts w:ascii="Arial" w:eastAsia="SimSun" w:hAnsi="Arial" w:cs="Arial"/>
          <w:sz w:val="22"/>
          <w:szCs w:val="22"/>
        </w:rPr>
        <w:t xml:space="preserve"> (projektna dokumentacija) te redovno održavanje utvrde kaštela</w:t>
      </w:r>
      <w:r w:rsidR="00D227B2">
        <w:rPr>
          <w:rFonts w:ascii="Arial" w:eastAsia="SimSun" w:hAnsi="Arial" w:cs="Arial"/>
          <w:sz w:val="22"/>
          <w:szCs w:val="22"/>
        </w:rPr>
        <w:t>.</w:t>
      </w:r>
    </w:p>
    <w:p w:rsidR="007F43DD" w:rsidRDefault="007F43DD" w:rsidP="001D0479">
      <w:pPr>
        <w:jc w:val="both"/>
        <w:rPr>
          <w:rFonts w:ascii="Arial" w:eastAsia="SimSun" w:hAnsi="Arial" w:cs="Arial"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1.</w:t>
      </w:r>
      <w:r w:rsidR="00C355AD">
        <w:rPr>
          <w:rFonts w:ascii="Arial" w:eastAsia="SimSun" w:hAnsi="Arial" w:cs="Arial"/>
          <w:b/>
          <w:sz w:val="22"/>
          <w:szCs w:val="22"/>
        </w:rPr>
        <w:t>5</w:t>
      </w:r>
      <w:r w:rsidRPr="005400AB">
        <w:rPr>
          <w:rFonts w:ascii="Arial" w:eastAsia="SimSun" w:hAnsi="Arial" w:cs="Arial"/>
          <w:b/>
          <w:sz w:val="22"/>
          <w:szCs w:val="22"/>
        </w:rPr>
        <w:t>.</w:t>
      </w:r>
      <w:r w:rsidRPr="005400AB">
        <w:rPr>
          <w:rFonts w:ascii="Arial" w:eastAsia="SimSun" w:hAnsi="Arial" w:cs="Arial"/>
          <w:b/>
          <w:sz w:val="22"/>
          <w:szCs w:val="22"/>
        </w:rPr>
        <w:tab/>
        <w:t xml:space="preserve">AKTIVNOST: </w:t>
      </w:r>
      <w:r w:rsidRPr="005400AB">
        <w:rPr>
          <w:rFonts w:ascii="Arial" w:hAnsi="Arial" w:cs="Arial"/>
          <w:b/>
          <w:sz w:val="22"/>
          <w:szCs w:val="22"/>
        </w:rPr>
        <w:t>UREĐENJE ARHIVSKOG PROSTORA – CIS – K280110</w:t>
      </w:r>
    </w:p>
    <w:p w:rsidR="00FE128E" w:rsidRPr="005400AB" w:rsidRDefault="00FE128E" w:rsidP="001D0479">
      <w:pPr>
        <w:jc w:val="both"/>
        <w:rPr>
          <w:rFonts w:ascii="Arial" w:hAnsi="Arial" w:cs="Arial"/>
          <w:b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2D7780" w:rsidRDefault="00FE128E" w:rsidP="001D0479">
      <w:pPr>
        <w:jc w:val="both"/>
        <w:rPr>
          <w:rFonts w:ascii="Arial" w:hAnsi="Arial" w:cs="Arial"/>
          <w:sz w:val="22"/>
          <w:szCs w:val="22"/>
        </w:rPr>
      </w:pPr>
      <w:r w:rsidRPr="001D0479">
        <w:rPr>
          <w:rFonts w:ascii="Arial" w:hAnsi="Arial" w:cs="Arial"/>
          <w:sz w:val="22"/>
          <w:szCs w:val="22"/>
        </w:rPr>
        <w:t xml:space="preserve">U prostoru nekadašnjeg Centralnog intendantskog skladišta, Muzej je </w:t>
      </w:r>
      <w:r>
        <w:rPr>
          <w:rFonts w:ascii="Arial" w:hAnsi="Arial" w:cs="Arial"/>
          <w:sz w:val="22"/>
          <w:szCs w:val="22"/>
        </w:rPr>
        <w:t xml:space="preserve">od osnivača </w:t>
      </w:r>
      <w:r w:rsidRPr="001D0479">
        <w:rPr>
          <w:rFonts w:ascii="Arial" w:hAnsi="Arial" w:cs="Arial"/>
          <w:sz w:val="22"/>
          <w:szCs w:val="22"/>
        </w:rPr>
        <w:t xml:space="preserve">dobio </w:t>
      </w:r>
      <w:r>
        <w:rPr>
          <w:rFonts w:ascii="Arial" w:hAnsi="Arial" w:cs="Arial"/>
          <w:sz w:val="22"/>
          <w:szCs w:val="22"/>
        </w:rPr>
        <w:t xml:space="preserve">na korištenje dva </w:t>
      </w:r>
      <w:r w:rsidRPr="001D0479">
        <w:rPr>
          <w:rFonts w:ascii="Arial" w:hAnsi="Arial" w:cs="Arial"/>
          <w:sz w:val="22"/>
          <w:szCs w:val="22"/>
        </w:rPr>
        <w:t>prostor</w:t>
      </w:r>
      <w:r>
        <w:rPr>
          <w:rFonts w:ascii="Arial" w:hAnsi="Arial" w:cs="Arial"/>
          <w:sz w:val="22"/>
          <w:szCs w:val="22"/>
        </w:rPr>
        <w:t xml:space="preserve">a od kojih je novoga </w:t>
      </w:r>
      <w:r w:rsidRPr="001D0479">
        <w:rPr>
          <w:rFonts w:ascii="Arial" w:hAnsi="Arial" w:cs="Arial"/>
          <w:sz w:val="22"/>
          <w:szCs w:val="22"/>
        </w:rPr>
        <w:t xml:space="preserve"> potrebno urediti i prilagoditi za potrebe muzejske </w:t>
      </w:r>
      <w:proofErr w:type="spellStart"/>
      <w:r w:rsidRPr="001D0479">
        <w:rPr>
          <w:rFonts w:ascii="Arial" w:hAnsi="Arial" w:cs="Arial"/>
          <w:sz w:val="22"/>
          <w:szCs w:val="22"/>
        </w:rPr>
        <w:t>čuvaonice</w:t>
      </w:r>
      <w:proofErr w:type="spellEnd"/>
      <w:r w:rsidRPr="001D0479">
        <w:rPr>
          <w:rFonts w:ascii="Arial" w:hAnsi="Arial" w:cs="Arial"/>
          <w:sz w:val="22"/>
          <w:szCs w:val="22"/>
        </w:rPr>
        <w:t xml:space="preserve">. </w:t>
      </w:r>
      <w:r w:rsidR="001D0479" w:rsidRPr="001D0479">
        <w:rPr>
          <w:rFonts w:ascii="Arial" w:hAnsi="Arial" w:cs="Arial"/>
          <w:sz w:val="22"/>
          <w:szCs w:val="22"/>
        </w:rPr>
        <w:tab/>
      </w:r>
    </w:p>
    <w:p w:rsidR="002D7780" w:rsidRDefault="002D7780" w:rsidP="001D0479">
      <w:pPr>
        <w:jc w:val="both"/>
        <w:rPr>
          <w:rFonts w:ascii="Arial" w:hAnsi="Arial" w:cs="Arial"/>
          <w:sz w:val="22"/>
          <w:szCs w:val="22"/>
        </w:rPr>
      </w:pPr>
    </w:p>
    <w:p w:rsidR="002D7780" w:rsidRDefault="002D7780" w:rsidP="001D0479">
      <w:pPr>
        <w:jc w:val="both"/>
        <w:rPr>
          <w:rFonts w:ascii="Arial" w:hAnsi="Arial" w:cs="Arial"/>
          <w:sz w:val="22"/>
          <w:szCs w:val="22"/>
        </w:rPr>
      </w:pPr>
    </w:p>
    <w:p w:rsidR="002D7780" w:rsidRDefault="002D7780" w:rsidP="001D0479">
      <w:pPr>
        <w:jc w:val="both"/>
        <w:rPr>
          <w:rFonts w:ascii="Arial" w:hAnsi="Arial" w:cs="Arial"/>
          <w:sz w:val="22"/>
          <w:szCs w:val="22"/>
        </w:rPr>
      </w:pPr>
    </w:p>
    <w:p w:rsidR="001D0479" w:rsidRPr="001D0479" w:rsidRDefault="001D0479" w:rsidP="001D0479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 xml:space="preserve"> </w:t>
      </w:r>
    </w:p>
    <w:p w:rsidR="001D0479" w:rsidRPr="001D0479" w:rsidRDefault="001D0479" w:rsidP="001D0479">
      <w:pPr>
        <w:jc w:val="both"/>
        <w:rPr>
          <w:rFonts w:ascii="Arial" w:hAnsi="Arial" w:cs="Arial"/>
          <w:sz w:val="22"/>
          <w:szCs w:val="22"/>
        </w:rPr>
      </w:pPr>
    </w:p>
    <w:p w:rsidR="00FE128E" w:rsidRPr="002D7780" w:rsidRDefault="00FE128E" w:rsidP="002D7780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2D7780">
        <w:rPr>
          <w:rFonts w:ascii="Arial" w:hAnsi="Arial" w:cs="Arial"/>
          <w:b/>
          <w:sz w:val="22"/>
          <w:szCs w:val="22"/>
        </w:rPr>
        <w:t xml:space="preserve">NAZIV PROGRAMA: </w:t>
      </w:r>
    </w:p>
    <w:p w:rsidR="00FE128E" w:rsidRDefault="00FE128E" w:rsidP="00FE128E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OTKUP MUZEJSKE GRAĐE </w:t>
      </w:r>
      <w:r w:rsidRPr="00525115">
        <w:rPr>
          <w:rFonts w:ascii="Arial" w:hAnsi="Arial" w:cs="Arial"/>
          <w:b/>
          <w:i/>
          <w:sz w:val="22"/>
          <w:szCs w:val="22"/>
          <w:u w:val="single"/>
        </w:rPr>
        <w:t>280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2 </w:t>
      </w:r>
    </w:p>
    <w:p w:rsidR="00FE128E" w:rsidRDefault="00FE128E" w:rsidP="00FE128E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FE128E" w:rsidRPr="00CD610B" w:rsidRDefault="00FE128E" w:rsidP="00FE128E">
      <w:pPr>
        <w:rPr>
          <w:rFonts w:ascii="Arial" w:hAnsi="Arial" w:cs="Arial"/>
          <w:b/>
          <w:sz w:val="22"/>
          <w:szCs w:val="22"/>
        </w:rPr>
      </w:pPr>
      <w:r w:rsidRPr="00CD610B">
        <w:rPr>
          <w:rFonts w:ascii="Arial" w:hAnsi="Arial" w:cs="Arial"/>
          <w:b/>
          <w:sz w:val="22"/>
          <w:szCs w:val="22"/>
        </w:rPr>
        <w:t>SAŽETAK DJELOKRUGA RADA:</w:t>
      </w:r>
    </w:p>
    <w:p w:rsidR="00FE128E" w:rsidRDefault="00FE128E" w:rsidP="00FE128E">
      <w:pPr>
        <w:jc w:val="both"/>
        <w:rPr>
          <w:rFonts w:ascii="Arial" w:hAnsi="Arial" w:cs="Arial"/>
          <w:sz w:val="22"/>
          <w:szCs w:val="22"/>
        </w:rPr>
      </w:pPr>
      <w:r w:rsidRPr="00FE128E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FE128E">
        <w:rPr>
          <w:rFonts w:ascii="Arial" w:hAnsi="Arial" w:cs="Arial"/>
          <w:sz w:val="22"/>
          <w:szCs w:val="22"/>
        </w:rPr>
        <w:t>Museo</w:t>
      </w:r>
      <w:proofErr w:type="spellEnd"/>
      <w:r w:rsidRPr="00FE128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E128E">
        <w:rPr>
          <w:rFonts w:ascii="Arial" w:hAnsi="Arial" w:cs="Arial"/>
          <w:sz w:val="22"/>
          <w:szCs w:val="22"/>
        </w:rPr>
        <w:t>storico</w:t>
      </w:r>
      <w:proofErr w:type="spellEnd"/>
      <w:r w:rsidRPr="00FE128E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FE128E">
        <w:rPr>
          <w:rFonts w:ascii="Arial" w:hAnsi="Arial" w:cs="Arial"/>
          <w:sz w:val="22"/>
          <w:szCs w:val="22"/>
        </w:rPr>
        <w:t>dell'Istria</w:t>
      </w:r>
      <w:proofErr w:type="spellEnd"/>
      <w:r w:rsidRPr="00FE128E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</w:t>
      </w:r>
      <w:r w:rsidRPr="00710AF1">
        <w:rPr>
          <w:rFonts w:ascii="Arial" w:hAnsi="Arial" w:cs="Arial"/>
          <w:sz w:val="22"/>
          <w:szCs w:val="22"/>
        </w:rPr>
        <w:t xml:space="preserve">. Fundus muzeja sastoji se od </w:t>
      </w:r>
      <w:r w:rsidR="00710AF1">
        <w:rPr>
          <w:rFonts w:ascii="Arial" w:hAnsi="Arial" w:cs="Arial"/>
          <w:sz w:val="22"/>
          <w:szCs w:val="22"/>
        </w:rPr>
        <w:t>sedamnaest</w:t>
      </w:r>
      <w:r w:rsidR="00710AF1" w:rsidRPr="00710AF1">
        <w:rPr>
          <w:rFonts w:ascii="Arial" w:hAnsi="Arial" w:cs="Arial"/>
          <w:sz w:val="22"/>
          <w:szCs w:val="22"/>
        </w:rPr>
        <w:t xml:space="preserve"> zbirki</w:t>
      </w:r>
      <w:r w:rsidR="00710AF1">
        <w:rPr>
          <w:rFonts w:ascii="Arial" w:hAnsi="Arial" w:cs="Arial"/>
          <w:sz w:val="22"/>
          <w:szCs w:val="22"/>
        </w:rPr>
        <w:t xml:space="preserve"> od kojih  njih devet ima dodijeljen status kulturnog dobra RH</w:t>
      </w:r>
      <w:r w:rsidRPr="00710AF1">
        <w:rPr>
          <w:rFonts w:ascii="Arial" w:hAnsi="Arial" w:cs="Arial"/>
          <w:sz w:val="22"/>
          <w:szCs w:val="22"/>
        </w:rPr>
        <w:t>.</w:t>
      </w:r>
      <w:r w:rsidRPr="00FE128E">
        <w:rPr>
          <w:rFonts w:ascii="Arial" w:hAnsi="Arial" w:cs="Arial"/>
          <w:sz w:val="22"/>
          <w:szCs w:val="22"/>
        </w:rPr>
        <w:t xml:space="preserve"> Muzej obogaćuje svoj fundus putem </w:t>
      </w:r>
      <w:r>
        <w:rPr>
          <w:rFonts w:ascii="Arial" w:hAnsi="Arial" w:cs="Arial"/>
          <w:sz w:val="22"/>
          <w:szCs w:val="22"/>
        </w:rPr>
        <w:t xml:space="preserve">redovnih </w:t>
      </w:r>
      <w:r w:rsidRPr="00FE128E">
        <w:rPr>
          <w:rFonts w:ascii="Arial" w:hAnsi="Arial" w:cs="Arial"/>
          <w:sz w:val="22"/>
          <w:szCs w:val="22"/>
        </w:rPr>
        <w:t>posje</w:t>
      </w:r>
      <w:r>
        <w:rPr>
          <w:rFonts w:ascii="Arial" w:hAnsi="Arial" w:cs="Arial"/>
          <w:sz w:val="22"/>
          <w:szCs w:val="22"/>
        </w:rPr>
        <w:t>ta</w:t>
      </w:r>
      <w:r w:rsidRPr="00FE128E">
        <w:rPr>
          <w:rFonts w:ascii="Arial" w:hAnsi="Arial" w:cs="Arial"/>
          <w:sz w:val="22"/>
          <w:szCs w:val="22"/>
        </w:rPr>
        <w:t xml:space="preserve"> specijaliziran</w:t>
      </w:r>
      <w:r>
        <w:rPr>
          <w:rFonts w:ascii="Arial" w:hAnsi="Arial" w:cs="Arial"/>
          <w:sz w:val="22"/>
          <w:szCs w:val="22"/>
        </w:rPr>
        <w:t>im</w:t>
      </w:r>
      <w:r w:rsidRPr="00FE128E">
        <w:rPr>
          <w:rFonts w:ascii="Arial" w:hAnsi="Arial" w:cs="Arial"/>
          <w:sz w:val="22"/>
          <w:szCs w:val="22"/>
        </w:rPr>
        <w:t xml:space="preserve"> sajmov</w:t>
      </w:r>
      <w:r>
        <w:rPr>
          <w:rFonts w:ascii="Arial" w:hAnsi="Arial" w:cs="Arial"/>
          <w:sz w:val="22"/>
          <w:szCs w:val="22"/>
        </w:rPr>
        <w:t>ima</w:t>
      </w:r>
      <w:r w:rsidRPr="00FE128E">
        <w:rPr>
          <w:rFonts w:ascii="Arial" w:hAnsi="Arial" w:cs="Arial"/>
          <w:sz w:val="22"/>
          <w:szCs w:val="22"/>
        </w:rPr>
        <w:t xml:space="preserve"> antikviteta i umjetnina</w:t>
      </w:r>
      <w:r w:rsidR="00897A9C">
        <w:rPr>
          <w:rFonts w:ascii="Arial" w:hAnsi="Arial" w:cs="Arial"/>
          <w:sz w:val="22"/>
          <w:szCs w:val="22"/>
        </w:rPr>
        <w:t>,</w:t>
      </w:r>
      <w:r w:rsidRPr="00FE128E">
        <w:rPr>
          <w:rFonts w:ascii="Arial" w:hAnsi="Arial" w:cs="Arial"/>
          <w:sz w:val="22"/>
          <w:szCs w:val="22"/>
        </w:rPr>
        <w:t xml:space="preserve"> sura</w:t>
      </w:r>
      <w:r>
        <w:rPr>
          <w:rFonts w:ascii="Arial" w:hAnsi="Arial" w:cs="Arial"/>
          <w:sz w:val="22"/>
          <w:szCs w:val="22"/>
        </w:rPr>
        <w:t>dnjom</w:t>
      </w:r>
      <w:r w:rsidRPr="00FE128E">
        <w:rPr>
          <w:rFonts w:ascii="Arial" w:hAnsi="Arial" w:cs="Arial"/>
          <w:sz w:val="22"/>
          <w:szCs w:val="22"/>
        </w:rPr>
        <w:t xml:space="preserve"> s brojnim kolekcionarima i antikvarima u zemlji i inozemstvu</w:t>
      </w:r>
      <w:r w:rsidR="00897A9C">
        <w:rPr>
          <w:rFonts w:ascii="Arial" w:hAnsi="Arial" w:cs="Arial"/>
          <w:sz w:val="22"/>
          <w:szCs w:val="22"/>
        </w:rPr>
        <w:t xml:space="preserve"> te donacijama fizičkih i pravnih osoba</w:t>
      </w:r>
      <w:r>
        <w:rPr>
          <w:rFonts w:ascii="Arial" w:hAnsi="Arial" w:cs="Arial"/>
          <w:sz w:val="22"/>
          <w:szCs w:val="22"/>
        </w:rPr>
        <w:t xml:space="preserve">. Muzejska se građa obrađuje te </w:t>
      </w:r>
      <w:r w:rsidRPr="00FE128E">
        <w:rPr>
          <w:rFonts w:ascii="Arial" w:hAnsi="Arial" w:cs="Arial"/>
          <w:sz w:val="22"/>
          <w:szCs w:val="22"/>
        </w:rPr>
        <w:t xml:space="preserve"> preventivno i trajno zašt</w:t>
      </w:r>
      <w:r>
        <w:rPr>
          <w:rFonts w:ascii="Arial" w:hAnsi="Arial" w:cs="Arial"/>
          <w:sz w:val="22"/>
          <w:szCs w:val="22"/>
        </w:rPr>
        <w:t>ićuje</w:t>
      </w:r>
      <w:r w:rsidRPr="00FE12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 p</w:t>
      </w:r>
      <w:r w:rsidRPr="00FE128E">
        <w:rPr>
          <w:rFonts w:ascii="Arial" w:hAnsi="Arial" w:cs="Arial"/>
          <w:sz w:val="22"/>
          <w:szCs w:val="22"/>
        </w:rPr>
        <w:t>osred</w:t>
      </w:r>
      <w:r>
        <w:rPr>
          <w:rFonts w:ascii="Arial" w:hAnsi="Arial" w:cs="Arial"/>
          <w:sz w:val="22"/>
          <w:szCs w:val="22"/>
        </w:rPr>
        <w:t>no</w:t>
      </w:r>
      <w:r w:rsidRPr="00FE128E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ne</w:t>
      </w:r>
      <w:r w:rsidRPr="00FE128E">
        <w:rPr>
          <w:rFonts w:ascii="Arial" w:hAnsi="Arial" w:cs="Arial"/>
          <w:sz w:val="22"/>
          <w:szCs w:val="22"/>
        </w:rPr>
        <w:t>posred</w:t>
      </w:r>
      <w:r w:rsidR="003E285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 w:rsidRPr="00FE128E">
        <w:rPr>
          <w:rFonts w:ascii="Arial" w:hAnsi="Arial" w:cs="Arial"/>
          <w:sz w:val="22"/>
          <w:szCs w:val="22"/>
        </w:rPr>
        <w:t xml:space="preserve"> predstavlja javnosti putem stalnih i povremenih izložbi, objavljivanjem podataka i spoznaja o muzejskoj građi putem stručnih, znanstvenih i drugih obavijesnih sredstava</w:t>
      </w:r>
      <w:r w:rsidRPr="00CD610B">
        <w:rPr>
          <w:rFonts w:ascii="Arial" w:hAnsi="Arial" w:cs="Arial"/>
          <w:sz w:val="22"/>
          <w:szCs w:val="22"/>
        </w:rPr>
        <w:t>.</w:t>
      </w:r>
    </w:p>
    <w:p w:rsidR="009B1EDF" w:rsidRPr="006D3296" w:rsidRDefault="009B1EDF" w:rsidP="009B1EDF">
      <w:pPr>
        <w:rPr>
          <w:rFonts w:ascii="Arial" w:hAnsi="Arial" w:cs="Arial"/>
          <w:sz w:val="22"/>
          <w:szCs w:val="22"/>
        </w:rPr>
      </w:pPr>
    </w:p>
    <w:p w:rsidR="00397DD3" w:rsidRPr="005400AB" w:rsidRDefault="00397DD3" w:rsidP="00397DD3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397DD3" w:rsidRPr="005400AB" w:rsidRDefault="00397DD3" w:rsidP="002D7780">
      <w:pPr>
        <w:pStyle w:val="Odlomakpopisa"/>
        <w:numPr>
          <w:ilvl w:val="1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AKTIVNOST: </w:t>
      </w:r>
      <w:r w:rsidRPr="005400AB">
        <w:rPr>
          <w:rFonts w:ascii="Arial" w:hAnsi="Arial" w:cs="Arial"/>
          <w:b/>
          <w:sz w:val="22"/>
          <w:szCs w:val="22"/>
        </w:rPr>
        <w:t>OTKUP MUZEJSKE GRAĐE PPM – K280202</w:t>
      </w:r>
    </w:p>
    <w:p w:rsidR="003131A5" w:rsidRDefault="003131A5" w:rsidP="003131A5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3131A5" w:rsidRPr="005400AB" w:rsidRDefault="003131A5" w:rsidP="003131A5">
      <w:pPr>
        <w:jc w:val="both"/>
        <w:rPr>
          <w:rFonts w:ascii="Arial" w:hAnsi="Arial" w:cs="Arial"/>
          <w:b/>
          <w:sz w:val="22"/>
          <w:szCs w:val="22"/>
        </w:rPr>
      </w:pPr>
      <w:r w:rsidRPr="005400AB">
        <w:rPr>
          <w:rFonts w:ascii="Arial" w:hAnsi="Arial" w:cs="Arial"/>
          <w:b/>
          <w:sz w:val="22"/>
          <w:szCs w:val="22"/>
        </w:rPr>
        <w:t>OBRAZLOŽENJE AKTIVNOSTI:</w:t>
      </w:r>
    </w:p>
    <w:p w:rsidR="00897A9C" w:rsidRPr="00897A9C" w:rsidRDefault="00897A9C" w:rsidP="00897A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Muzej konti</w:t>
      </w:r>
      <w:r w:rsidR="00C9627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uirano  obogaćuje svoj fundus pa tako nastavlja i u narednim proračunskim razdobljima. Vrijednost i količina planiranog i nabavljenog ovisi o stanju na tržištu umjetnina te planiranim raspoloživim sredstvima financijskog plana.</w:t>
      </w:r>
    </w:p>
    <w:p w:rsidR="00397DD3" w:rsidRPr="008432DC" w:rsidRDefault="00397DD3" w:rsidP="00397DD3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397DD3" w:rsidRPr="008432DC" w:rsidRDefault="00397DD3" w:rsidP="008432DC">
      <w:pPr>
        <w:rPr>
          <w:rFonts w:ascii="Arial" w:hAnsi="Arial" w:cs="Arial"/>
          <w:b/>
          <w:sz w:val="22"/>
          <w:szCs w:val="22"/>
        </w:rPr>
      </w:pPr>
    </w:p>
    <w:p w:rsidR="008432DC" w:rsidRPr="008432DC" w:rsidRDefault="008432DC" w:rsidP="008432DC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t>NAZIV PROGRAMA:</w:t>
      </w:r>
    </w:p>
    <w:p w:rsidR="008432DC" w:rsidRDefault="008432DC" w:rsidP="008432DC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 w:rsidRPr="008432DC">
        <w:rPr>
          <w:rFonts w:ascii="Arial" w:hAnsi="Arial" w:cs="Arial"/>
          <w:b/>
          <w:sz w:val="22"/>
          <w:szCs w:val="22"/>
        </w:rPr>
        <w:t xml:space="preserve">PROGRAM JAVNIH POTREBA U KULTURI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 w:rsidRPr="008432DC">
        <w:rPr>
          <w:rFonts w:ascii="Arial" w:hAnsi="Arial" w:cs="Arial"/>
          <w:b/>
          <w:i/>
          <w:sz w:val="22"/>
          <w:szCs w:val="22"/>
          <w:u w:val="single"/>
        </w:rPr>
        <w:t>2804</w:t>
      </w:r>
    </w:p>
    <w:p w:rsidR="008432DC" w:rsidRPr="00CD610B" w:rsidRDefault="008432DC" w:rsidP="008432DC">
      <w:pPr>
        <w:jc w:val="both"/>
        <w:rPr>
          <w:rFonts w:ascii="Arial" w:hAnsi="Arial" w:cs="Arial"/>
          <w:b/>
          <w:sz w:val="22"/>
          <w:szCs w:val="22"/>
        </w:rPr>
      </w:pPr>
    </w:p>
    <w:p w:rsidR="008432DC" w:rsidRPr="009B1EDF" w:rsidRDefault="008432DC" w:rsidP="008432DC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8432DC" w:rsidRPr="00CD610B" w:rsidRDefault="00352948" w:rsidP="008432DC">
      <w:pPr>
        <w:jc w:val="both"/>
        <w:rPr>
          <w:rFonts w:ascii="Arial" w:hAnsi="Arial" w:cs="Arial"/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352948">
        <w:rPr>
          <w:rFonts w:ascii="Arial" w:hAnsi="Arial" w:cs="Arial"/>
          <w:sz w:val="22"/>
          <w:szCs w:val="22"/>
        </w:rPr>
        <w:t>Museo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2948">
        <w:rPr>
          <w:rFonts w:ascii="Arial" w:hAnsi="Arial" w:cs="Arial"/>
          <w:sz w:val="22"/>
          <w:szCs w:val="22"/>
        </w:rPr>
        <w:t>storico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352948">
        <w:rPr>
          <w:rFonts w:ascii="Arial" w:hAnsi="Arial" w:cs="Arial"/>
          <w:sz w:val="22"/>
          <w:szCs w:val="22"/>
        </w:rPr>
        <w:t>dell'Istria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i </w:t>
      </w:r>
      <w:r w:rsidRPr="00352948">
        <w:rPr>
          <w:rFonts w:ascii="Arial" w:hAnsi="Arial" w:cs="Arial"/>
          <w:bCs/>
          <w:sz w:val="22"/>
          <w:szCs w:val="22"/>
        </w:rPr>
        <w:t>digitalizacijom</w:t>
      </w:r>
      <w:r w:rsidRPr="00352948">
        <w:rPr>
          <w:rFonts w:ascii="Arial" w:hAnsi="Arial" w:cs="Arial"/>
          <w:sz w:val="22"/>
          <w:szCs w:val="22"/>
        </w:rPr>
        <w:t xml:space="preserve"> muzejske građe i dokumentacije, muzejskih lokaliteta i nalazišta, njihovim neposrednim i posrednim predstavljanjem javnosti putem stalnih i povremenih izložbi </w:t>
      </w:r>
      <w:r w:rsidRPr="00352948">
        <w:rPr>
          <w:rFonts w:ascii="Arial" w:hAnsi="Arial" w:cs="Arial"/>
          <w:bCs/>
          <w:sz w:val="22"/>
          <w:szCs w:val="22"/>
        </w:rPr>
        <w:t>i drugih javnih programa i manifestacija</w:t>
      </w:r>
      <w:r w:rsidRPr="00352948">
        <w:rPr>
          <w:rFonts w:ascii="Arial" w:hAnsi="Arial" w:cs="Arial"/>
          <w:sz w:val="22"/>
          <w:szCs w:val="22"/>
        </w:rPr>
        <w:t xml:space="preserve">, objavljivanjem podataka i spoznaja o muzejskoj građi putem stručnih, znanstvenih i </w:t>
      </w:r>
      <w:r>
        <w:rPr>
          <w:rFonts w:ascii="Arial" w:hAnsi="Arial" w:cs="Arial"/>
          <w:sz w:val="22"/>
          <w:szCs w:val="22"/>
        </w:rPr>
        <w:t xml:space="preserve"> </w:t>
      </w:r>
      <w:r w:rsidRPr="00352948">
        <w:rPr>
          <w:rFonts w:ascii="Arial" w:hAnsi="Arial" w:cs="Arial"/>
          <w:sz w:val="22"/>
          <w:szCs w:val="22"/>
        </w:rPr>
        <w:t xml:space="preserve">drugih obavijesnih sredstava </w:t>
      </w:r>
      <w:r w:rsidRPr="00352948">
        <w:rPr>
          <w:rFonts w:ascii="Arial" w:hAnsi="Arial" w:cs="Arial"/>
          <w:bCs/>
          <w:sz w:val="22"/>
          <w:szCs w:val="22"/>
        </w:rPr>
        <w:t>i publikacija</w:t>
      </w:r>
      <w:r w:rsidRPr="00352948">
        <w:rPr>
          <w:rFonts w:ascii="Arial" w:hAnsi="Arial" w:cs="Arial"/>
          <w:sz w:val="22"/>
          <w:szCs w:val="22"/>
        </w:rPr>
        <w:t>.  </w:t>
      </w:r>
    </w:p>
    <w:p w:rsidR="008432DC" w:rsidRPr="006D3296" w:rsidRDefault="008432DC" w:rsidP="008432DC">
      <w:pPr>
        <w:jc w:val="right"/>
        <w:rPr>
          <w:rFonts w:ascii="Arial" w:hAnsi="Arial" w:cs="Arial"/>
          <w:sz w:val="22"/>
          <w:szCs w:val="22"/>
        </w:rPr>
      </w:pPr>
    </w:p>
    <w:p w:rsidR="008432DC" w:rsidRPr="006D3296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 w:rsidR="005E49AB">
        <w:rPr>
          <w:rFonts w:ascii="Arial" w:hAnsi="Arial" w:cs="Arial"/>
          <w:sz w:val="22"/>
          <w:szCs w:val="22"/>
        </w:rPr>
        <w:t>UMJETNIČKA BAŠTIN</w:t>
      </w:r>
      <w:r>
        <w:rPr>
          <w:rFonts w:ascii="Arial" w:hAnsi="Arial" w:cs="Arial"/>
          <w:sz w:val="22"/>
          <w:szCs w:val="22"/>
        </w:rPr>
        <w:t>A</w:t>
      </w:r>
      <w:r w:rsidR="005E49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ISTARSKE CRKVE</w:t>
      </w:r>
      <w:r w:rsidRPr="006D3296">
        <w:rPr>
          <w:rFonts w:ascii="Arial" w:hAnsi="Arial" w:cs="Arial"/>
          <w:sz w:val="22"/>
          <w:szCs w:val="22"/>
        </w:rPr>
        <w:t xml:space="preserve"> – A280</w:t>
      </w:r>
      <w:r>
        <w:rPr>
          <w:rFonts w:ascii="Arial" w:hAnsi="Arial" w:cs="Arial"/>
          <w:sz w:val="22"/>
          <w:szCs w:val="22"/>
        </w:rPr>
        <w:t>414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>
        <w:rPr>
          <w:rFonts w:ascii="Arial" w:hAnsi="Arial" w:cs="Arial"/>
          <w:sz w:val="22"/>
          <w:szCs w:val="22"/>
        </w:rPr>
        <w:t>GOSTUJUĆE IZLOŽBE</w:t>
      </w:r>
      <w:r w:rsidRPr="006D3296">
        <w:rPr>
          <w:rFonts w:ascii="Arial" w:hAnsi="Arial" w:cs="Arial"/>
          <w:sz w:val="22"/>
          <w:szCs w:val="22"/>
        </w:rPr>
        <w:t xml:space="preserve"> – A</w:t>
      </w:r>
      <w:r>
        <w:rPr>
          <w:rFonts w:ascii="Arial" w:hAnsi="Arial" w:cs="Arial"/>
          <w:sz w:val="22"/>
          <w:szCs w:val="22"/>
        </w:rPr>
        <w:t>280426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3.3.AKTIVNOST: NOĆ MUZEJA – A280430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3.4.AKTIVNOST: RESTAURACIJA MUZEJSKE GRAĐE – A280447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3.5.AKTIVNOST:</w:t>
      </w:r>
      <w:r w:rsidR="005E49AB">
        <w:rPr>
          <w:rFonts w:ascii="Arial" w:hAnsi="Arial" w:cs="Arial"/>
          <w:sz w:val="22"/>
          <w:szCs w:val="22"/>
        </w:rPr>
        <w:t xml:space="preserve"> DIGITALIZACIJA MUZEJSKE GRAĐE</w:t>
      </w:r>
      <w:r>
        <w:rPr>
          <w:rFonts w:ascii="Arial" w:hAnsi="Arial" w:cs="Arial"/>
          <w:sz w:val="22"/>
          <w:szCs w:val="22"/>
        </w:rPr>
        <w:t xml:space="preserve">  - A280</w:t>
      </w:r>
      <w:r w:rsidR="005E49AB">
        <w:rPr>
          <w:rFonts w:ascii="Arial" w:hAnsi="Arial" w:cs="Arial"/>
          <w:sz w:val="22"/>
          <w:szCs w:val="22"/>
        </w:rPr>
        <w:t>448</w:t>
      </w:r>
    </w:p>
    <w:p w:rsidR="005E49AB" w:rsidRDefault="005E49AB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3.6.AKTIVNOST: PROJEKT GRADITELJSKOG NASLJEĐA – A280449</w:t>
      </w:r>
    </w:p>
    <w:p w:rsidR="005E49AB" w:rsidRDefault="005E49AB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3.7.AKTIVNOST: KUĆA FRESAKA U DRAGUĆU – A280493</w:t>
      </w:r>
    </w:p>
    <w:p w:rsidR="005E49AB" w:rsidRPr="006D3296" w:rsidRDefault="005E49AB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3.8.AKTIVNOST: ISTRAPEDIA – A280499</w:t>
      </w:r>
    </w:p>
    <w:p w:rsidR="008432DC" w:rsidRPr="006D3296" w:rsidRDefault="008432DC" w:rsidP="008432DC">
      <w:pPr>
        <w:rPr>
          <w:rFonts w:ascii="Arial" w:hAnsi="Arial" w:cs="Arial"/>
          <w:sz w:val="22"/>
          <w:szCs w:val="22"/>
        </w:rPr>
      </w:pPr>
    </w:p>
    <w:p w:rsidR="008432DC" w:rsidRPr="005400AB" w:rsidRDefault="008432DC" w:rsidP="008432DC">
      <w:pPr>
        <w:rPr>
          <w:b/>
        </w:rPr>
      </w:pP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A36434" w:rsidRPr="005400AB" w:rsidRDefault="00A36434" w:rsidP="002D7780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3.1.       AKTIVNOST: </w:t>
      </w:r>
      <w:r w:rsidRPr="005400AB">
        <w:rPr>
          <w:rFonts w:ascii="Arial" w:hAnsi="Arial" w:cs="Arial"/>
          <w:b/>
          <w:sz w:val="22"/>
          <w:szCs w:val="22"/>
        </w:rPr>
        <w:t>UMJETNIČKA BAŠTINA ISTARSKE CRKVE – A280414</w:t>
      </w: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3131A5" w:rsidRPr="005400AB" w:rsidRDefault="003131A5" w:rsidP="003131A5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352948">
        <w:rPr>
          <w:rFonts w:ascii="Arial" w:eastAsia="SimSun" w:hAnsi="Arial" w:cs="Arial"/>
          <w:sz w:val="22"/>
          <w:szCs w:val="22"/>
        </w:rPr>
        <w:t xml:space="preserve">U okviru djelatnosti Kuće fresaka u </w:t>
      </w:r>
      <w:proofErr w:type="spellStart"/>
      <w:r w:rsidRPr="00352948">
        <w:rPr>
          <w:rFonts w:ascii="Arial" w:eastAsia="SimSun" w:hAnsi="Arial" w:cs="Arial"/>
          <w:sz w:val="22"/>
          <w:szCs w:val="22"/>
        </w:rPr>
        <w:t>Draguću</w:t>
      </w:r>
      <w:proofErr w:type="spellEnd"/>
      <w:r w:rsidRPr="00352948">
        <w:rPr>
          <w:rFonts w:ascii="Arial" w:eastAsia="SimSun" w:hAnsi="Arial" w:cs="Arial"/>
          <w:sz w:val="22"/>
          <w:szCs w:val="22"/>
        </w:rPr>
        <w:t xml:space="preserve"> provodi se i aktivnost koja se odnosi na projekt Umjetničke baštine istarske crkve. Projekt je preuzet od Istarske kulturne agencije a odnosi se na izdavački projekt edicija koje tematiziraju istarsku sakralnu baštinu. </w:t>
      </w:r>
      <w:r w:rsidR="00352948" w:rsidRPr="00352948">
        <w:rPr>
          <w:rFonts w:ascii="Arial" w:hAnsi="Arial" w:cs="Arial"/>
          <w:sz w:val="22"/>
          <w:szCs w:val="22"/>
        </w:rPr>
        <w:t xml:space="preserve">U sklopu ovog izdavačkog programa, planiramo kroz 7 publikacija predstaviti kompletnu istarsku sakralnu </w:t>
      </w:r>
      <w:r w:rsidR="00352948" w:rsidRPr="00352948">
        <w:rPr>
          <w:rFonts w:ascii="Arial" w:hAnsi="Arial" w:cs="Arial"/>
          <w:sz w:val="22"/>
          <w:szCs w:val="22"/>
        </w:rPr>
        <w:lastRenderedPageBreak/>
        <w:t>baštinu</w:t>
      </w:r>
      <w:r w:rsidR="00352948">
        <w:rPr>
          <w:rFonts w:ascii="Arial" w:hAnsi="Arial" w:cs="Arial"/>
        </w:rPr>
        <w:t xml:space="preserve">. </w:t>
      </w:r>
      <w:r w:rsidR="00352948" w:rsidRPr="00352948">
        <w:rPr>
          <w:rFonts w:ascii="Arial" w:hAnsi="Arial" w:cs="Arial"/>
          <w:sz w:val="22"/>
          <w:szCs w:val="22"/>
        </w:rPr>
        <w:t xml:space="preserve">Do sada su izdane tri edicije Kiparstvo I </w:t>
      </w:r>
      <w:proofErr w:type="spellStart"/>
      <w:r w:rsidR="00352948" w:rsidRPr="00352948">
        <w:rPr>
          <w:rFonts w:ascii="Arial" w:hAnsi="Arial" w:cs="Arial"/>
          <w:sz w:val="22"/>
          <w:szCs w:val="22"/>
        </w:rPr>
        <w:t>i</w:t>
      </w:r>
      <w:proofErr w:type="spellEnd"/>
      <w:r w:rsidR="00352948" w:rsidRPr="00352948">
        <w:rPr>
          <w:rFonts w:ascii="Arial" w:hAnsi="Arial" w:cs="Arial"/>
          <w:sz w:val="22"/>
          <w:szCs w:val="22"/>
        </w:rPr>
        <w:t xml:space="preserve"> II te Slikarstvo </w:t>
      </w:r>
      <w:r w:rsidR="00352948">
        <w:rPr>
          <w:rFonts w:ascii="Arial" w:hAnsi="Arial" w:cs="Arial"/>
          <w:sz w:val="22"/>
          <w:szCs w:val="22"/>
        </w:rPr>
        <w:t>I</w:t>
      </w:r>
      <w:r w:rsidR="00352948" w:rsidRPr="00352948">
        <w:rPr>
          <w:rFonts w:ascii="Arial" w:hAnsi="Arial" w:cs="Arial"/>
          <w:sz w:val="22"/>
          <w:szCs w:val="22"/>
        </w:rPr>
        <w:t xml:space="preserve"> dok je u pripremi </w:t>
      </w:r>
      <w:r w:rsidR="00352948" w:rsidRPr="00235087">
        <w:rPr>
          <w:rFonts w:ascii="Arial" w:hAnsi="Arial" w:cs="Arial"/>
          <w:sz w:val="22"/>
          <w:szCs w:val="22"/>
        </w:rPr>
        <w:t>Arhitektura IV.</w:t>
      </w: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3.2.       AKTIVNOST: </w:t>
      </w:r>
      <w:r w:rsidRPr="005400AB">
        <w:rPr>
          <w:rFonts w:ascii="Arial" w:hAnsi="Arial" w:cs="Arial"/>
          <w:b/>
          <w:sz w:val="22"/>
          <w:szCs w:val="22"/>
        </w:rPr>
        <w:t>GOSTUJUĆE IZLOŽBE – A280426</w:t>
      </w:r>
    </w:p>
    <w:p w:rsidR="00A36434" w:rsidRPr="001D0479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A36434" w:rsidRPr="001D0479" w:rsidRDefault="003131A5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Muzej je kontinuirano dio međumuzejske i međuinstitucionalne suradnje kojom se razmjenjuju iskustva s drugim ustanovama </w:t>
      </w:r>
      <w:r w:rsidR="00BB41BA">
        <w:rPr>
          <w:rFonts w:ascii="Arial" w:eastAsia="SimSun" w:hAnsi="Arial" w:cs="Arial"/>
          <w:sz w:val="22"/>
          <w:szCs w:val="22"/>
        </w:rPr>
        <w:t>čime se</w:t>
      </w:r>
      <w:r>
        <w:rPr>
          <w:rFonts w:ascii="Arial" w:eastAsia="SimSun" w:hAnsi="Arial" w:cs="Arial"/>
          <w:sz w:val="22"/>
          <w:szCs w:val="22"/>
        </w:rPr>
        <w:t xml:space="preserve"> stječu nove korisne spoznaje </w:t>
      </w:r>
      <w:r w:rsidR="00BB41BA">
        <w:rPr>
          <w:rFonts w:ascii="Arial" w:eastAsia="SimSun" w:hAnsi="Arial" w:cs="Arial"/>
          <w:sz w:val="22"/>
          <w:szCs w:val="22"/>
        </w:rPr>
        <w:t>te</w:t>
      </w:r>
      <w:r>
        <w:rPr>
          <w:rFonts w:ascii="Arial" w:eastAsia="SimSun" w:hAnsi="Arial" w:cs="Arial"/>
          <w:sz w:val="22"/>
          <w:szCs w:val="22"/>
        </w:rPr>
        <w:t xml:space="preserve"> javnosti  prezentira</w:t>
      </w:r>
      <w:r w:rsidR="00BB41BA">
        <w:rPr>
          <w:rFonts w:ascii="Arial" w:eastAsia="SimSun" w:hAnsi="Arial" w:cs="Arial"/>
          <w:sz w:val="22"/>
          <w:szCs w:val="22"/>
        </w:rPr>
        <w:t xml:space="preserve"> povijesna baština i </w:t>
      </w:r>
      <w:r>
        <w:rPr>
          <w:rFonts w:ascii="Arial" w:eastAsia="SimSun" w:hAnsi="Arial" w:cs="Arial"/>
          <w:sz w:val="22"/>
          <w:szCs w:val="22"/>
        </w:rPr>
        <w:t xml:space="preserve"> dostignuća </w:t>
      </w:r>
      <w:r w:rsidR="00BB41BA">
        <w:rPr>
          <w:rFonts w:ascii="Arial" w:eastAsia="SimSun" w:hAnsi="Arial" w:cs="Arial"/>
          <w:sz w:val="22"/>
          <w:szCs w:val="22"/>
        </w:rPr>
        <w:t>drugih regija</w:t>
      </w:r>
      <w:r>
        <w:rPr>
          <w:rFonts w:ascii="Arial" w:eastAsia="SimSun" w:hAnsi="Arial" w:cs="Arial"/>
          <w:sz w:val="22"/>
          <w:szCs w:val="22"/>
        </w:rPr>
        <w:t>.</w:t>
      </w:r>
    </w:p>
    <w:p w:rsidR="00BB41BA" w:rsidRDefault="00BB41BA" w:rsidP="00BB41BA"/>
    <w:p w:rsidR="00BB41BA" w:rsidRPr="005400AB" w:rsidRDefault="00BB41BA" w:rsidP="00BB41BA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BB41BA" w:rsidRPr="005400AB" w:rsidRDefault="00BB41BA" w:rsidP="00BB41BA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3.3.       AKTIVNOST: </w:t>
      </w:r>
      <w:r w:rsidRPr="005400AB">
        <w:rPr>
          <w:rFonts w:ascii="Arial" w:hAnsi="Arial" w:cs="Arial"/>
          <w:b/>
          <w:sz w:val="22"/>
          <w:szCs w:val="22"/>
        </w:rPr>
        <w:t>NOĆ MUZEJA – A280430</w:t>
      </w:r>
    </w:p>
    <w:p w:rsidR="00BB41BA" w:rsidRPr="005400AB" w:rsidRDefault="00BB41BA" w:rsidP="00BB41BA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BB41BA" w:rsidRPr="001D0479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BB41BA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PPMI-MSNI kontinuirano sudjeluje u program Hrvatskog muzejskog društva pa će tako i u narednim razdobljima.</w:t>
      </w:r>
      <w:r w:rsidR="00596F9C">
        <w:rPr>
          <w:rFonts w:ascii="Arial" w:eastAsia="SimSun" w:hAnsi="Arial" w:cs="Arial"/>
          <w:sz w:val="22"/>
          <w:szCs w:val="22"/>
        </w:rPr>
        <w:t xml:space="preserve"> </w:t>
      </w:r>
      <w:r w:rsidR="006A6595">
        <w:rPr>
          <w:rFonts w:ascii="Arial" w:eastAsia="SimSun" w:hAnsi="Arial" w:cs="Arial"/>
          <w:sz w:val="22"/>
          <w:szCs w:val="22"/>
        </w:rPr>
        <w:t>Uključenošću u nacionalni muzejski program zadovoljavaju se potrebe lokalne sredine za uključivanjem u muzejske edukativne i zabavne sadržaje.</w:t>
      </w:r>
    </w:p>
    <w:p w:rsidR="002D7780" w:rsidRDefault="002D7780" w:rsidP="000958C2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0958C2" w:rsidRPr="006A6595" w:rsidRDefault="000958C2" w:rsidP="000958C2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3.4.       AKTIVNOST: </w:t>
      </w:r>
      <w:r w:rsidRPr="006A6595">
        <w:rPr>
          <w:rFonts w:ascii="Arial" w:hAnsi="Arial" w:cs="Arial"/>
          <w:b/>
          <w:sz w:val="22"/>
          <w:szCs w:val="22"/>
        </w:rPr>
        <w:t>RESTAURACIJA MUZEJSKE GRAĐE – A280447</w:t>
      </w:r>
    </w:p>
    <w:p w:rsidR="000958C2" w:rsidRPr="001D0479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0958C2" w:rsidRPr="001D0479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0958C2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PPMI-MSNI kao izvršavanje djelatnosti zaštite muzejske građe sukladno propisima struke,  kontinuirano obavlja konzervatorsko restauratorske radove na oštećenim muzejskim predmetima. Većinom je to zaštita predmeta brodice </w:t>
      </w:r>
      <w:proofErr w:type="spellStart"/>
      <w:r w:rsidRPr="006721B4">
        <w:rPr>
          <w:rFonts w:ascii="Arial" w:eastAsia="SimSun" w:hAnsi="Arial" w:cs="Arial"/>
          <w:i/>
          <w:sz w:val="22"/>
          <w:szCs w:val="22"/>
        </w:rPr>
        <w:t>Lui</w:t>
      </w:r>
      <w:r w:rsidR="0089624F" w:rsidRPr="006721B4">
        <w:rPr>
          <w:rFonts w:ascii="Arial" w:eastAsia="SimSun" w:hAnsi="Arial" w:cs="Arial"/>
          <w:i/>
          <w:sz w:val="22"/>
          <w:szCs w:val="22"/>
        </w:rPr>
        <w:t>g</w:t>
      </w:r>
      <w:r w:rsidRPr="006721B4">
        <w:rPr>
          <w:rFonts w:ascii="Arial" w:eastAsia="SimSun" w:hAnsi="Arial" w:cs="Arial"/>
          <w:i/>
          <w:sz w:val="22"/>
          <w:szCs w:val="22"/>
        </w:rPr>
        <w:t>i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koja je izložena u atriju muzeja te je sklona utjecaju atmosfe</w:t>
      </w:r>
      <w:r w:rsidR="003131A5">
        <w:rPr>
          <w:rFonts w:ascii="Arial" w:eastAsia="SimSun" w:hAnsi="Arial" w:cs="Arial"/>
          <w:sz w:val="22"/>
          <w:szCs w:val="22"/>
        </w:rPr>
        <w:t>r</w:t>
      </w:r>
      <w:r>
        <w:rPr>
          <w:rFonts w:ascii="Arial" w:eastAsia="SimSun" w:hAnsi="Arial" w:cs="Arial"/>
          <w:sz w:val="22"/>
          <w:szCs w:val="22"/>
        </w:rPr>
        <w:t>skih prilika ali provode se i konzervatorsko restauratorski radovi zaštite i na drugim predmetima koji to zaht</w:t>
      </w:r>
      <w:r w:rsidR="0089624F">
        <w:rPr>
          <w:rFonts w:ascii="Arial" w:eastAsia="SimSun" w:hAnsi="Arial" w:cs="Arial"/>
          <w:sz w:val="22"/>
          <w:szCs w:val="22"/>
        </w:rPr>
        <w:t>i</w:t>
      </w:r>
      <w:r>
        <w:rPr>
          <w:rFonts w:ascii="Arial" w:eastAsia="SimSun" w:hAnsi="Arial" w:cs="Arial"/>
          <w:sz w:val="22"/>
          <w:szCs w:val="22"/>
        </w:rPr>
        <w:t>jevaju.</w:t>
      </w:r>
    </w:p>
    <w:p w:rsidR="005E49AB" w:rsidRDefault="005E49AB" w:rsidP="005E49AB">
      <w:pPr>
        <w:rPr>
          <w:rFonts w:ascii="Arial" w:hAnsi="Arial" w:cs="Arial"/>
          <w:b/>
          <w:sz w:val="22"/>
          <w:szCs w:val="22"/>
        </w:rPr>
      </w:pPr>
    </w:p>
    <w:p w:rsidR="0089624F" w:rsidRPr="006A6595" w:rsidRDefault="0089624F" w:rsidP="0089624F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3.5.       AKTIVNOST: </w:t>
      </w:r>
      <w:r w:rsidRPr="006A6595">
        <w:rPr>
          <w:rFonts w:ascii="Arial" w:hAnsi="Arial" w:cs="Arial"/>
          <w:b/>
          <w:sz w:val="22"/>
          <w:szCs w:val="22"/>
        </w:rPr>
        <w:t>DIGITALIZACIJA MUZEJSKE GRAĐE – A280448</w:t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</w:p>
    <w:p w:rsidR="0089624F" w:rsidRDefault="003131A5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</w:t>
      </w:r>
      <w:r>
        <w:rPr>
          <w:rFonts w:ascii="Arial" w:eastAsia="SimSun" w:hAnsi="Arial" w:cs="Arial"/>
          <w:sz w:val="22"/>
          <w:szCs w:val="22"/>
        </w:rPr>
        <w:t>:</w:t>
      </w:r>
    </w:p>
    <w:p w:rsidR="0089624F" w:rsidRDefault="00352948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>Digitalizacija muzejske građe predstavlja efikasno sredstvo njezine zaštite. Naime, kada su predmeti stručno i kvalitetno digitalizirani, smanjuje se potreba za rukovanje</w:t>
      </w:r>
      <w:r w:rsidR="00F94265">
        <w:rPr>
          <w:rFonts w:ascii="Arial" w:hAnsi="Arial" w:cs="Arial"/>
          <w:sz w:val="22"/>
          <w:szCs w:val="22"/>
        </w:rPr>
        <w:t>m</w:t>
      </w:r>
      <w:r w:rsidRPr="00352948">
        <w:rPr>
          <w:rFonts w:ascii="Arial" w:hAnsi="Arial" w:cs="Arial"/>
          <w:sz w:val="22"/>
          <w:szCs w:val="22"/>
        </w:rPr>
        <w:t xml:space="preserve"> i manipulacijom njima u bilo koju svrhu, čime se predmeti preventivno štite.  </w:t>
      </w:r>
    </w:p>
    <w:p w:rsidR="00F23CCC" w:rsidRDefault="00F23CCC" w:rsidP="005E49AB">
      <w:pPr>
        <w:rPr>
          <w:rFonts w:ascii="Arial" w:hAnsi="Arial" w:cs="Arial"/>
          <w:b/>
          <w:sz w:val="22"/>
          <w:szCs w:val="22"/>
        </w:rPr>
      </w:pPr>
    </w:p>
    <w:p w:rsidR="0089624F" w:rsidRPr="001D0479" w:rsidRDefault="0089624F" w:rsidP="0089624F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89624F" w:rsidRPr="006A6595" w:rsidRDefault="0089624F" w:rsidP="0089624F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3.6.       AKTIVNOST: </w:t>
      </w:r>
      <w:r w:rsidRPr="006A6595">
        <w:rPr>
          <w:rFonts w:ascii="Arial" w:hAnsi="Arial" w:cs="Arial"/>
          <w:b/>
          <w:sz w:val="22"/>
          <w:szCs w:val="22"/>
        </w:rPr>
        <w:t>PROJEKT GRADITELJSKOG NASLJEĐA – A280449</w:t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89624F" w:rsidRDefault="0089624F" w:rsidP="002D778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Izdavačko - izložbeni projekt Graditeljsko nasljeđe Pule 1813.-1918. predstavlja sveobuhvatni pregled svi aspekata graditeljsko nasljeđa grada u periodu Habsburške odnosno Austro-Ugarske Monarhije od početka austrijske uprave do kraja I. Svjetskog rata</w:t>
      </w:r>
      <w:r w:rsidR="003A6A8D">
        <w:rPr>
          <w:rFonts w:ascii="Arial" w:eastAsia="SimSun" w:hAnsi="Arial" w:cs="Arial"/>
          <w:sz w:val="22"/>
          <w:szCs w:val="22"/>
        </w:rPr>
        <w:t xml:space="preserve"> koji se planira prikazati kroz izdanje deset edicija projekta</w:t>
      </w:r>
      <w:r>
        <w:rPr>
          <w:rFonts w:ascii="Arial" w:eastAsia="SimSun" w:hAnsi="Arial" w:cs="Arial"/>
          <w:sz w:val="22"/>
          <w:szCs w:val="22"/>
        </w:rPr>
        <w:t>.</w:t>
      </w:r>
      <w:r w:rsidR="005C32A9">
        <w:rPr>
          <w:rFonts w:ascii="Arial" w:eastAsia="SimSun" w:hAnsi="Arial" w:cs="Arial"/>
          <w:sz w:val="22"/>
          <w:szCs w:val="22"/>
        </w:rPr>
        <w:t xml:space="preserve"> Do sada su izdane dvije edicije i to </w:t>
      </w:r>
      <w:r w:rsidR="005C32A9" w:rsidRPr="005C32A9">
        <w:rPr>
          <w:rFonts w:ascii="Arial" w:eastAsia="SimSun" w:hAnsi="Arial" w:cs="Arial"/>
          <w:i/>
          <w:sz w:val="22"/>
          <w:szCs w:val="22"/>
        </w:rPr>
        <w:t>Prostorni razvitak Pule 1813.-1918.  i Građevine komunalnog sustava Pule 1813.-1918.</w:t>
      </w:r>
      <w:r w:rsidR="005C32A9">
        <w:rPr>
          <w:rFonts w:ascii="Arial" w:eastAsia="SimSun" w:hAnsi="Arial" w:cs="Arial"/>
          <w:sz w:val="22"/>
          <w:szCs w:val="22"/>
        </w:rPr>
        <w:t xml:space="preserve"> a u pripremi je treće izdanje </w:t>
      </w:r>
      <w:r w:rsidR="005C32A9" w:rsidRPr="005C32A9">
        <w:rPr>
          <w:rFonts w:ascii="Arial" w:eastAsia="SimSun" w:hAnsi="Arial" w:cs="Arial"/>
          <w:i/>
          <w:sz w:val="22"/>
          <w:szCs w:val="22"/>
        </w:rPr>
        <w:t xml:space="preserve">Vile i </w:t>
      </w:r>
      <w:proofErr w:type="spellStart"/>
      <w:r w:rsidR="005C32A9" w:rsidRPr="005C32A9">
        <w:rPr>
          <w:rFonts w:ascii="Arial" w:eastAsia="SimSun" w:hAnsi="Arial" w:cs="Arial"/>
          <w:i/>
          <w:sz w:val="22"/>
          <w:szCs w:val="22"/>
        </w:rPr>
        <w:t>Višestambena</w:t>
      </w:r>
      <w:proofErr w:type="spellEnd"/>
      <w:r w:rsidR="005C32A9" w:rsidRPr="005C32A9">
        <w:rPr>
          <w:rFonts w:ascii="Arial" w:eastAsia="SimSun" w:hAnsi="Arial" w:cs="Arial"/>
          <w:i/>
          <w:sz w:val="22"/>
          <w:szCs w:val="22"/>
        </w:rPr>
        <w:t xml:space="preserve"> arhitektura</w:t>
      </w:r>
    </w:p>
    <w:p w:rsidR="002D7780" w:rsidRPr="001D0479" w:rsidRDefault="002D7780" w:rsidP="00E9425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E94259" w:rsidRPr="006A6595" w:rsidRDefault="00E94259" w:rsidP="00E9425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3.7.       AKTIVNOST: </w:t>
      </w:r>
      <w:r w:rsidRPr="006A6595">
        <w:rPr>
          <w:rFonts w:ascii="Arial" w:hAnsi="Arial" w:cs="Arial"/>
          <w:b/>
          <w:sz w:val="22"/>
          <w:szCs w:val="22"/>
        </w:rPr>
        <w:t>KUĆA FRESAKA U DRAGUĆU – A280493</w:t>
      </w:r>
    </w:p>
    <w:p w:rsidR="00E94259" w:rsidRPr="006A6595" w:rsidRDefault="00E94259" w:rsidP="00E9425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ab/>
      </w:r>
      <w:r w:rsidRPr="006A6595">
        <w:rPr>
          <w:rFonts w:ascii="Arial" w:eastAsia="SimSun" w:hAnsi="Arial" w:cs="Arial"/>
          <w:b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E94259" w:rsidRDefault="00E94259" w:rsidP="00C56ED0">
      <w:pPr>
        <w:rPr>
          <w:rFonts w:ascii="Arial" w:hAnsi="Arial" w:cs="Arial"/>
          <w:sz w:val="22"/>
          <w:szCs w:val="22"/>
        </w:rPr>
      </w:pPr>
      <w:r w:rsidRPr="00E94259">
        <w:rPr>
          <w:rFonts w:ascii="Arial" w:hAnsi="Arial" w:cs="Arial"/>
          <w:sz w:val="22"/>
          <w:szCs w:val="22"/>
        </w:rPr>
        <w:t xml:space="preserve">Kuća fresaka u </w:t>
      </w:r>
      <w:proofErr w:type="spellStart"/>
      <w:r w:rsidRPr="00E94259">
        <w:rPr>
          <w:rFonts w:ascii="Arial" w:hAnsi="Arial" w:cs="Arial"/>
          <w:sz w:val="22"/>
          <w:szCs w:val="22"/>
        </w:rPr>
        <w:t>Draguću</w:t>
      </w:r>
      <w:proofErr w:type="spellEnd"/>
      <w:r w:rsidRPr="00E94259">
        <w:rPr>
          <w:rFonts w:ascii="Arial" w:hAnsi="Arial" w:cs="Arial"/>
          <w:sz w:val="22"/>
          <w:szCs w:val="22"/>
        </w:rPr>
        <w:t xml:space="preserve"> predstavlja referentnu točku valorizacije i popularizacije istarskih fresaka kao zanimljivog fenomena kulturno povijesne baštine Istre. Aktivnosti se odvijaju kroz izložbene i izdavačke projekte, pedagoško edukativne programe, organizacijom stručnih i </w:t>
      </w:r>
      <w:r w:rsidRPr="00E94259">
        <w:rPr>
          <w:rFonts w:ascii="Arial" w:hAnsi="Arial" w:cs="Arial"/>
          <w:sz w:val="22"/>
          <w:szCs w:val="22"/>
        </w:rPr>
        <w:lastRenderedPageBreak/>
        <w:t>popularnih skupova i predavanja te prikupljanjem stručnih i znanstvenih podataka o istarskim freskama.</w:t>
      </w:r>
    </w:p>
    <w:p w:rsidR="002D7780" w:rsidRDefault="002D7780" w:rsidP="00C56ED0">
      <w:pPr>
        <w:rPr>
          <w:rFonts w:ascii="Arial" w:eastAsia="SimSun" w:hAnsi="Arial" w:cs="Arial"/>
          <w:sz w:val="22"/>
          <w:szCs w:val="22"/>
        </w:rPr>
      </w:pPr>
    </w:p>
    <w:p w:rsidR="006C1F27" w:rsidRDefault="006C1F27" w:rsidP="006C1F27">
      <w:pPr>
        <w:jc w:val="both"/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3.8.       AKTIVNOST: </w:t>
      </w:r>
      <w:r w:rsidRPr="006A6595">
        <w:rPr>
          <w:rFonts w:ascii="Arial" w:hAnsi="Arial" w:cs="Arial"/>
          <w:b/>
          <w:sz w:val="22"/>
          <w:szCs w:val="22"/>
        </w:rPr>
        <w:t>ISTRAPEDIA – A280499</w:t>
      </w:r>
    </w:p>
    <w:p w:rsidR="006A6595" w:rsidRPr="006A6595" w:rsidRDefault="006A6595" w:rsidP="006C1F27">
      <w:pPr>
        <w:jc w:val="both"/>
        <w:rPr>
          <w:rFonts w:ascii="Arial" w:hAnsi="Arial" w:cs="Arial"/>
          <w:b/>
          <w:sz w:val="22"/>
          <w:szCs w:val="22"/>
        </w:rPr>
      </w:pPr>
    </w:p>
    <w:p w:rsidR="006C1F27" w:rsidRPr="001D0479" w:rsidRDefault="003131A5" w:rsidP="006C1F27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  <w:r w:rsidR="006C1F27" w:rsidRPr="001D0479">
        <w:rPr>
          <w:rFonts w:ascii="Arial" w:eastAsia="SimSun" w:hAnsi="Arial" w:cs="Arial"/>
          <w:sz w:val="22"/>
          <w:szCs w:val="22"/>
        </w:rPr>
        <w:tab/>
      </w:r>
      <w:r w:rsidR="006C1F27" w:rsidRPr="001D0479">
        <w:rPr>
          <w:rFonts w:ascii="Arial" w:eastAsia="SimSun" w:hAnsi="Arial" w:cs="Arial"/>
          <w:sz w:val="22"/>
          <w:szCs w:val="22"/>
        </w:rPr>
        <w:tab/>
      </w:r>
    </w:p>
    <w:p w:rsidR="006C1F27" w:rsidRPr="006C1F27" w:rsidRDefault="006C1F27" w:rsidP="006C1F27">
      <w:pPr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 w:rsidRPr="006C1F27">
        <w:rPr>
          <w:rFonts w:ascii="Arial" w:eastAsiaTheme="minorHAnsi" w:hAnsi="Arial" w:cs="Arial"/>
          <w:sz w:val="22"/>
          <w:szCs w:val="22"/>
          <w:lang w:eastAsia="en-US"/>
        </w:rPr>
        <w:t>Istrapedia</w:t>
      </w:r>
      <w:proofErr w:type="spellEnd"/>
      <w:r w:rsidRPr="006C1F27">
        <w:rPr>
          <w:rFonts w:ascii="Arial" w:eastAsiaTheme="minorHAnsi" w:hAnsi="Arial" w:cs="Arial"/>
          <w:sz w:val="22"/>
          <w:szCs w:val="22"/>
          <w:lang w:eastAsia="en-US"/>
        </w:rPr>
        <w:t xml:space="preserve"> je regionalna internetska enciklopedija koja se popunjava sadržajima vezanim uz istarsku povijest, kulturu, znanost i umjetnost.</w:t>
      </w:r>
    </w:p>
    <w:p w:rsidR="006C1F27" w:rsidRDefault="006C1F27" w:rsidP="00C56ED0">
      <w:pPr>
        <w:rPr>
          <w:rFonts w:ascii="Arial" w:eastAsia="SimSun" w:hAnsi="Arial" w:cs="Arial"/>
          <w:sz w:val="22"/>
          <w:szCs w:val="22"/>
        </w:rPr>
      </w:pPr>
      <w:r w:rsidRPr="006C1F27">
        <w:rPr>
          <w:rFonts w:ascii="Arial" w:hAnsi="Arial" w:cs="Arial"/>
          <w:sz w:val="22"/>
          <w:szCs w:val="22"/>
        </w:rPr>
        <w:t xml:space="preserve">Provedbene aktivnosti projekta </w:t>
      </w:r>
      <w:proofErr w:type="spellStart"/>
      <w:r w:rsidRPr="006C1F27">
        <w:rPr>
          <w:rFonts w:ascii="Arial" w:hAnsi="Arial" w:cs="Arial"/>
          <w:i/>
          <w:sz w:val="22"/>
          <w:szCs w:val="22"/>
        </w:rPr>
        <w:t>Istrapedia</w:t>
      </w:r>
      <w:proofErr w:type="spellEnd"/>
      <w:r w:rsidRPr="006C1F27">
        <w:rPr>
          <w:rFonts w:ascii="Arial" w:hAnsi="Arial" w:cs="Arial"/>
          <w:i/>
          <w:sz w:val="22"/>
          <w:szCs w:val="22"/>
        </w:rPr>
        <w:t xml:space="preserve"> </w:t>
      </w:r>
      <w:r w:rsidRPr="006C1F27">
        <w:rPr>
          <w:rFonts w:ascii="Arial" w:hAnsi="Arial" w:cs="Arial"/>
          <w:sz w:val="22"/>
          <w:szCs w:val="22"/>
        </w:rPr>
        <w:t xml:space="preserve">odnose se na </w:t>
      </w:r>
      <w:r w:rsidRPr="006C1F27">
        <w:rPr>
          <w:rFonts w:ascii="Arial" w:eastAsiaTheme="minorHAnsi" w:hAnsi="Arial" w:cs="Arial"/>
          <w:color w:val="262626" w:themeColor="text1" w:themeTint="D9"/>
          <w:sz w:val="22"/>
          <w:szCs w:val="22"/>
          <w:lang w:eastAsia="en-US"/>
        </w:rPr>
        <w:t>administraciju i upravljanje mrežnom stranicom, sadržajno uređivanje, uređivanje Facebook-profila, suradnju sa znanstvenicima raznih područja zastupljenih na stranici i svih ostalih potrebnih pratećih aktivnosti.</w:t>
      </w:r>
    </w:p>
    <w:p w:rsidR="005C32A9" w:rsidRDefault="005C32A9" w:rsidP="005E49AB">
      <w:pPr>
        <w:rPr>
          <w:rFonts w:ascii="Arial" w:hAnsi="Arial" w:cs="Arial"/>
          <w:b/>
          <w:sz w:val="22"/>
          <w:szCs w:val="22"/>
        </w:rPr>
      </w:pPr>
    </w:p>
    <w:p w:rsidR="005C32A9" w:rsidRPr="008432DC" w:rsidRDefault="005C32A9" w:rsidP="005E49AB">
      <w:pPr>
        <w:rPr>
          <w:rFonts w:ascii="Arial" w:hAnsi="Arial" w:cs="Arial"/>
          <w:b/>
          <w:sz w:val="22"/>
          <w:szCs w:val="22"/>
        </w:rPr>
      </w:pPr>
    </w:p>
    <w:p w:rsidR="005E49AB" w:rsidRPr="008432DC" w:rsidRDefault="005E49AB" w:rsidP="005E49AB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t>NAZIV PROGRAMA:</w:t>
      </w:r>
    </w:p>
    <w:p w:rsidR="005E49AB" w:rsidRDefault="005E49AB" w:rsidP="005E49AB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 w:rsidRPr="008432DC">
        <w:rPr>
          <w:rFonts w:ascii="Arial" w:hAnsi="Arial" w:cs="Arial"/>
          <w:b/>
          <w:sz w:val="22"/>
          <w:szCs w:val="22"/>
        </w:rPr>
        <w:t>PROGRAM JAVNIH POTREBA</w:t>
      </w:r>
      <w:r>
        <w:rPr>
          <w:rFonts w:ascii="Arial" w:hAnsi="Arial" w:cs="Arial"/>
          <w:b/>
          <w:sz w:val="22"/>
          <w:szCs w:val="22"/>
        </w:rPr>
        <w:t xml:space="preserve"> USTANOVA</w:t>
      </w:r>
      <w:r w:rsidRPr="008432DC">
        <w:rPr>
          <w:rFonts w:ascii="Arial" w:hAnsi="Arial" w:cs="Arial"/>
          <w:b/>
          <w:sz w:val="22"/>
          <w:szCs w:val="22"/>
        </w:rPr>
        <w:t xml:space="preserve"> U KULTURI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 w:rsidRPr="008432DC">
        <w:rPr>
          <w:rFonts w:ascii="Arial" w:hAnsi="Arial" w:cs="Arial"/>
          <w:b/>
          <w:i/>
          <w:sz w:val="22"/>
          <w:szCs w:val="22"/>
          <w:u w:val="single"/>
        </w:rPr>
        <w:t>280</w:t>
      </w:r>
      <w:r>
        <w:rPr>
          <w:rFonts w:ascii="Arial" w:hAnsi="Arial" w:cs="Arial"/>
          <w:b/>
          <w:i/>
          <w:sz w:val="22"/>
          <w:szCs w:val="22"/>
          <w:u w:val="single"/>
        </w:rPr>
        <w:t>6</w:t>
      </w:r>
    </w:p>
    <w:p w:rsidR="005E49AB" w:rsidRPr="00CD610B" w:rsidRDefault="005E49AB" w:rsidP="005E49AB">
      <w:pPr>
        <w:jc w:val="both"/>
        <w:rPr>
          <w:rFonts w:ascii="Arial" w:hAnsi="Arial" w:cs="Arial"/>
          <w:b/>
          <w:sz w:val="22"/>
          <w:szCs w:val="22"/>
        </w:rPr>
      </w:pPr>
    </w:p>
    <w:p w:rsidR="005E49AB" w:rsidRPr="009B1EDF" w:rsidRDefault="005E49AB" w:rsidP="005E49AB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5C32A9" w:rsidRPr="00352948" w:rsidRDefault="005C32A9" w:rsidP="005C32A9">
      <w:pPr>
        <w:jc w:val="both"/>
        <w:rPr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352948">
        <w:rPr>
          <w:rFonts w:ascii="Arial" w:hAnsi="Arial" w:cs="Arial"/>
          <w:sz w:val="22"/>
          <w:szCs w:val="22"/>
        </w:rPr>
        <w:t>Museo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2948">
        <w:rPr>
          <w:rFonts w:ascii="Arial" w:hAnsi="Arial" w:cs="Arial"/>
          <w:sz w:val="22"/>
          <w:szCs w:val="22"/>
        </w:rPr>
        <w:t>storico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352948">
        <w:rPr>
          <w:rFonts w:ascii="Arial" w:hAnsi="Arial" w:cs="Arial"/>
          <w:sz w:val="22"/>
          <w:szCs w:val="22"/>
        </w:rPr>
        <w:t>dell'Istria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</w:t>
      </w:r>
      <w:r>
        <w:rPr>
          <w:rFonts w:ascii="Arial" w:hAnsi="Arial" w:cs="Arial"/>
          <w:sz w:val="22"/>
          <w:szCs w:val="22"/>
        </w:rPr>
        <w:t>preventivnom i trajnom zaštitom</w:t>
      </w:r>
      <w:r w:rsidRPr="0035294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istraživanjem</w:t>
      </w:r>
      <w:r w:rsidRPr="00352948">
        <w:rPr>
          <w:rFonts w:ascii="Arial" w:hAnsi="Arial" w:cs="Arial"/>
          <w:sz w:val="22"/>
          <w:szCs w:val="22"/>
        </w:rPr>
        <w:t xml:space="preserve"> muzejskih lokaliteta i nalazišta, njihovim neposrednim i posrednim predstavljanjem javnosti putem stalnih i povremenih izložbi </w:t>
      </w:r>
      <w:r w:rsidRPr="00352948">
        <w:rPr>
          <w:rFonts w:ascii="Arial" w:hAnsi="Arial" w:cs="Arial"/>
          <w:bCs/>
          <w:sz w:val="22"/>
          <w:szCs w:val="22"/>
        </w:rPr>
        <w:t>i drugih javnih programa i manifestacija</w:t>
      </w:r>
      <w:r w:rsidRPr="00352948">
        <w:rPr>
          <w:rFonts w:ascii="Arial" w:hAnsi="Arial" w:cs="Arial"/>
          <w:sz w:val="22"/>
          <w:szCs w:val="22"/>
        </w:rPr>
        <w:t xml:space="preserve">, objavljivanjem podataka i spoznaja o muzejskoj građi putem stručnih, znanstvenih i </w:t>
      </w:r>
      <w:r>
        <w:rPr>
          <w:rFonts w:ascii="Arial" w:hAnsi="Arial" w:cs="Arial"/>
          <w:sz w:val="22"/>
          <w:szCs w:val="22"/>
        </w:rPr>
        <w:t xml:space="preserve"> </w:t>
      </w:r>
      <w:r w:rsidRPr="00352948">
        <w:rPr>
          <w:rFonts w:ascii="Arial" w:hAnsi="Arial" w:cs="Arial"/>
          <w:sz w:val="22"/>
          <w:szCs w:val="22"/>
        </w:rPr>
        <w:t xml:space="preserve">drugih obavijesnih sredstava </w:t>
      </w:r>
      <w:r w:rsidRPr="00352948">
        <w:rPr>
          <w:rFonts w:ascii="Arial" w:hAnsi="Arial" w:cs="Arial"/>
          <w:bCs/>
          <w:sz w:val="22"/>
          <w:szCs w:val="22"/>
        </w:rPr>
        <w:t>i publikacija</w:t>
      </w:r>
      <w:r w:rsidRPr="00352948">
        <w:rPr>
          <w:rFonts w:ascii="Arial" w:hAnsi="Arial" w:cs="Arial"/>
          <w:sz w:val="22"/>
          <w:szCs w:val="22"/>
        </w:rPr>
        <w:t>.  </w:t>
      </w:r>
    </w:p>
    <w:p w:rsidR="005E49AB" w:rsidRPr="006D3296" w:rsidRDefault="005E49AB" w:rsidP="005E49AB">
      <w:pPr>
        <w:jc w:val="right"/>
        <w:rPr>
          <w:rFonts w:ascii="Arial" w:hAnsi="Arial" w:cs="Arial"/>
          <w:sz w:val="22"/>
          <w:szCs w:val="22"/>
        </w:rPr>
      </w:pPr>
    </w:p>
    <w:p w:rsidR="005E49AB" w:rsidRPr="006D3296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>
        <w:rPr>
          <w:rFonts w:ascii="Arial" w:hAnsi="Arial" w:cs="Arial"/>
          <w:sz w:val="22"/>
          <w:szCs w:val="22"/>
        </w:rPr>
        <w:t>GODIŠNJI IZLOŽBENI PROGRAM</w:t>
      </w:r>
      <w:r w:rsidRPr="006D3296">
        <w:rPr>
          <w:rFonts w:ascii="Arial" w:hAnsi="Arial" w:cs="Arial"/>
          <w:sz w:val="22"/>
          <w:szCs w:val="22"/>
        </w:rPr>
        <w:t xml:space="preserve"> – A280</w:t>
      </w:r>
      <w:r>
        <w:rPr>
          <w:rFonts w:ascii="Arial" w:hAnsi="Arial" w:cs="Arial"/>
          <w:sz w:val="22"/>
          <w:szCs w:val="22"/>
        </w:rPr>
        <w:t>601</w:t>
      </w:r>
    </w:p>
    <w:p w:rsidR="005E49AB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>
        <w:rPr>
          <w:rFonts w:ascii="Arial" w:hAnsi="Arial" w:cs="Arial"/>
          <w:sz w:val="22"/>
          <w:szCs w:val="22"/>
        </w:rPr>
        <w:t>MANIFESTACIJE</w:t>
      </w:r>
      <w:r w:rsidRPr="006D3296">
        <w:rPr>
          <w:rFonts w:ascii="Arial" w:hAnsi="Arial" w:cs="Arial"/>
          <w:sz w:val="22"/>
          <w:szCs w:val="22"/>
        </w:rPr>
        <w:t xml:space="preserve"> – A</w:t>
      </w:r>
      <w:r>
        <w:rPr>
          <w:rFonts w:ascii="Arial" w:hAnsi="Arial" w:cs="Arial"/>
          <w:sz w:val="22"/>
          <w:szCs w:val="22"/>
        </w:rPr>
        <w:t>280603</w:t>
      </w:r>
    </w:p>
    <w:p w:rsidR="005E49AB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4.3.AKTIVNOST: IZDAVANJE PUBLIKACIJA – A280604</w:t>
      </w:r>
    </w:p>
    <w:p w:rsidR="005E49AB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4.4.AKTIVNOST: KUĆA ISTARSKIH KAŠTELA U MOMJANU – A280609</w:t>
      </w:r>
    </w:p>
    <w:p w:rsidR="005E49AB" w:rsidRPr="006D3296" w:rsidRDefault="005E49AB" w:rsidP="005E49AB">
      <w:pPr>
        <w:rPr>
          <w:rFonts w:ascii="Arial" w:hAnsi="Arial" w:cs="Arial"/>
          <w:sz w:val="22"/>
          <w:szCs w:val="22"/>
        </w:rPr>
      </w:pPr>
    </w:p>
    <w:p w:rsidR="00450BFB" w:rsidRPr="006A6595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4.1.       AKTIVNOST: </w:t>
      </w:r>
      <w:r w:rsidRPr="006A6595">
        <w:rPr>
          <w:rFonts w:ascii="Arial" w:hAnsi="Arial" w:cs="Arial"/>
          <w:b/>
          <w:sz w:val="22"/>
          <w:szCs w:val="22"/>
        </w:rPr>
        <w:t>GODIŠNJI IZLOŽBENI PROGRAM – A280601</w:t>
      </w:r>
    </w:p>
    <w:p w:rsidR="00450BFB" w:rsidRPr="001D0479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</w:t>
      </w:r>
      <w:r>
        <w:rPr>
          <w:rFonts w:ascii="Arial" w:eastAsia="SimSun" w:hAnsi="Arial" w:cs="Arial"/>
          <w:sz w:val="22"/>
          <w:szCs w:val="22"/>
        </w:rPr>
        <w:t>:</w:t>
      </w:r>
    </w:p>
    <w:p w:rsidR="003A6A8D" w:rsidRPr="00450BFB" w:rsidRDefault="00450BFB" w:rsidP="00450BFB">
      <w:pPr>
        <w:rPr>
          <w:rFonts w:ascii="Arial" w:hAnsi="Arial" w:cs="Arial"/>
          <w:sz w:val="22"/>
          <w:szCs w:val="22"/>
        </w:rPr>
      </w:pPr>
      <w:r w:rsidRPr="00450BFB">
        <w:rPr>
          <w:rFonts w:ascii="Arial" w:hAnsi="Arial" w:cs="Arial"/>
          <w:sz w:val="22"/>
          <w:szCs w:val="22"/>
        </w:rPr>
        <w:t xml:space="preserve">Kroz realizaciju izložbenih programa muzej predstavlja javnosti vrijednu kulturno povijesnu građu koju čuva i stručno obrađuje. U svakoj programskoj godini nastojimo realizirati barem jednu </w:t>
      </w:r>
      <w:proofErr w:type="spellStart"/>
      <w:r w:rsidRPr="00450BFB">
        <w:rPr>
          <w:rFonts w:ascii="Arial" w:hAnsi="Arial" w:cs="Arial"/>
          <w:sz w:val="22"/>
          <w:szCs w:val="22"/>
        </w:rPr>
        <w:t>muzeološku</w:t>
      </w:r>
      <w:proofErr w:type="spellEnd"/>
      <w:r w:rsidRPr="00450BFB">
        <w:rPr>
          <w:rFonts w:ascii="Arial" w:hAnsi="Arial" w:cs="Arial"/>
          <w:sz w:val="22"/>
          <w:szCs w:val="22"/>
        </w:rPr>
        <w:t xml:space="preserve"> izložbu u vlastitoj produkciji.</w:t>
      </w:r>
      <w:r w:rsidR="003A6A8D">
        <w:rPr>
          <w:rFonts w:ascii="Arial" w:hAnsi="Arial" w:cs="Arial"/>
          <w:sz w:val="22"/>
          <w:szCs w:val="22"/>
        </w:rPr>
        <w:t xml:space="preserve"> U planskoj 2025. godini planira se postaviti izložba </w:t>
      </w:r>
      <w:r w:rsidR="003A6A8D" w:rsidRPr="003A6A8D">
        <w:rPr>
          <w:rFonts w:ascii="Arial" w:hAnsi="Arial" w:cs="Arial"/>
          <w:i/>
          <w:sz w:val="22"/>
          <w:szCs w:val="22"/>
        </w:rPr>
        <w:t>K. u. K. KRIEGSHAFEN – Carska i kraljevska ratna luka Pula</w:t>
      </w:r>
      <w:r w:rsidR="003A6A8D">
        <w:rPr>
          <w:rFonts w:ascii="Arial" w:hAnsi="Arial" w:cs="Arial"/>
          <w:sz w:val="22"/>
          <w:szCs w:val="22"/>
        </w:rPr>
        <w:t>.</w:t>
      </w:r>
    </w:p>
    <w:p w:rsidR="005E49AB" w:rsidRDefault="005E49AB" w:rsidP="005E49AB"/>
    <w:p w:rsidR="003C63F3" w:rsidRDefault="003C63F3" w:rsidP="003C63F3"/>
    <w:p w:rsidR="003C63F3" w:rsidRPr="006A6595" w:rsidRDefault="003C63F3" w:rsidP="003C63F3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4.2.       AKTIVNOST: </w:t>
      </w:r>
      <w:r w:rsidRPr="006A6595">
        <w:rPr>
          <w:rFonts w:ascii="Arial" w:hAnsi="Arial" w:cs="Arial"/>
          <w:b/>
          <w:sz w:val="22"/>
          <w:szCs w:val="22"/>
        </w:rPr>
        <w:t>MANIFESTACIJE – A280603</w:t>
      </w:r>
    </w:p>
    <w:p w:rsidR="003C63F3" w:rsidRPr="001D0479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062C14" w:rsidRDefault="00062C14" w:rsidP="00062C14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3C63F3" w:rsidRPr="00450BFB" w:rsidRDefault="003C63F3" w:rsidP="003C63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PPMI-MSNI sudjeluje u manifestacijama od javnog značaja a time pridonosi samoj realizaciji manifestacija te se uključuje u interakciju sa zajednicom. Radi se o aktivnostima u sklopu adventskih događanja, Pulskog kulturnog ljeta i sl. </w:t>
      </w:r>
    </w:p>
    <w:p w:rsidR="0041611F" w:rsidRDefault="002D7780" w:rsidP="002D7780">
      <w:pPr>
        <w:jc w:val="both"/>
        <w:rPr>
          <w:rFonts w:ascii="Arial" w:eastAsia="SimSun" w:hAnsi="Arial" w:cs="Arial"/>
          <w:b/>
          <w:sz w:val="22"/>
          <w:szCs w:val="22"/>
        </w:rPr>
      </w:pPr>
      <w:r>
        <w:rPr>
          <w:rFonts w:ascii="Arial" w:eastAsia="SimSun" w:hAnsi="Arial" w:cs="Arial"/>
          <w:b/>
          <w:sz w:val="22"/>
          <w:szCs w:val="22"/>
        </w:rPr>
        <w:t xml:space="preserve"> </w:t>
      </w:r>
    </w:p>
    <w:p w:rsidR="00F23CCC" w:rsidRDefault="00F23CCC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F23CCC" w:rsidRDefault="00F23CCC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450BFB" w:rsidRPr="006A6595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4.</w:t>
      </w:r>
      <w:r w:rsidR="003C63F3" w:rsidRPr="006A6595">
        <w:rPr>
          <w:rFonts w:ascii="Arial" w:eastAsia="SimSun" w:hAnsi="Arial" w:cs="Arial"/>
          <w:b/>
          <w:sz w:val="22"/>
          <w:szCs w:val="22"/>
        </w:rPr>
        <w:t>3</w:t>
      </w:r>
      <w:r w:rsidRPr="006A6595">
        <w:rPr>
          <w:rFonts w:ascii="Arial" w:eastAsia="SimSun" w:hAnsi="Arial" w:cs="Arial"/>
          <w:b/>
          <w:sz w:val="22"/>
          <w:szCs w:val="22"/>
        </w:rPr>
        <w:t xml:space="preserve">.       AKTIVNOST: </w:t>
      </w:r>
      <w:r w:rsidRPr="006A6595">
        <w:rPr>
          <w:rFonts w:ascii="Arial" w:hAnsi="Arial" w:cs="Arial"/>
          <w:b/>
          <w:sz w:val="22"/>
          <w:szCs w:val="22"/>
        </w:rPr>
        <w:t>IZDAVANJE PUBLIKACIJA – A280604</w:t>
      </w:r>
    </w:p>
    <w:p w:rsidR="00450BFB" w:rsidRPr="006A6595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ab/>
      </w:r>
      <w:r w:rsidRPr="006A6595">
        <w:rPr>
          <w:rFonts w:ascii="Arial" w:eastAsia="SimSun" w:hAnsi="Arial" w:cs="Arial"/>
          <w:b/>
          <w:sz w:val="22"/>
          <w:szCs w:val="22"/>
        </w:rPr>
        <w:tab/>
      </w:r>
    </w:p>
    <w:p w:rsidR="00062C14" w:rsidRDefault="00062C14" w:rsidP="00062C14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450BFB" w:rsidRPr="00450BFB" w:rsidRDefault="00352948" w:rsidP="00450BFB">
      <w:pPr>
        <w:jc w:val="both"/>
        <w:rPr>
          <w:rFonts w:ascii="Arial" w:hAnsi="Arial" w:cs="Arial"/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>Izdavanje muzejskih publikacija, u vidu obavijesnih tiskovina, stručnih kataloga izložbi ili zbirki, ili drugih stručnih ili znanstvenih izdanja, aktivnost je koja zaokružuje proces stručnog rada na nekom muzejskom projektu i predstavlja Muzej prema publici.</w:t>
      </w:r>
      <w:r w:rsidR="001C1305">
        <w:rPr>
          <w:rFonts w:ascii="Arial" w:hAnsi="Arial" w:cs="Arial"/>
          <w:sz w:val="22"/>
          <w:szCs w:val="22"/>
        </w:rPr>
        <w:t xml:space="preserve"> Po dovršetku pripremnih radnji, u 2025. 2026. godini planiraju se tiskati katalog izložbe Fort centar-</w:t>
      </w:r>
      <w:r w:rsidR="001C1305" w:rsidRPr="003C07A2">
        <w:rPr>
          <w:rFonts w:ascii="Arial" w:hAnsi="Arial" w:cs="Arial"/>
          <w:i/>
          <w:sz w:val="22"/>
          <w:szCs w:val="22"/>
        </w:rPr>
        <w:t>Utvrde</w:t>
      </w:r>
      <w:r w:rsidR="001C1305">
        <w:rPr>
          <w:rFonts w:ascii="Arial" w:hAnsi="Arial" w:cs="Arial"/>
          <w:sz w:val="22"/>
          <w:szCs w:val="22"/>
        </w:rPr>
        <w:t xml:space="preserve">, knjiga </w:t>
      </w:r>
      <w:r w:rsidR="001C1305" w:rsidRPr="003C07A2">
        <w:rPr>
          <w:rFonts w:ascii="Arial" w:hAnsi="Arial" w:cs="Arial"/>
          <w:i/>
          <w:sz w:val="22"/>
          <w:szCs w:val="22"/>
        </w:rPr>
        <w:t>Pulska kruna</w:t>
      </w:r>
      <w:r w:rsidR="001C1305">
        <w:rPr>
          <w:rFonts w:ascii="Arial" w:hAnsi="Arial" w:cs="Arial"/>
          <w:sz w:val="22"/>
          <w:szCs w:val="22"/>
        </w:rPr>
        <w:t>-</w:t>
      </w:r>
      <w:r w:rsidR="001C1305">
        <w:rPr>
          <w:rFonts w:ascii="Arial" w:hAnsi="Arial" w:cs="Arial"/>
          <w:sz w:val="22"/>
          <w:szCs w:val="22"/>
        </w:rPr>
        <w:lastRenderedPageBreak/>
        <w:t xml:space="preserve">Pomorska tvrđava Pula te </w:t>
      </w:r>
      <w:r w:rsidR="001C1305" w:rsidRPr="003C07A2">
        <w:rPr>
          <w:rFonts w:ascii="Arial" w:hAnsi="Arial" w:cs="Arial"/>
          <w:i/>
          <w:sz w:val="22"/>
          <w:szCs w:val="22"/>
        </w:rPr>
        <w:t>Zbornik radova</w:t>
      </w:r>
      <w:r w:rsidR="001C1305">
        <w:rPr>
          <w:rFonts w:ascii="Arial" w:hAnsi="Arial" w:cs="Arial"/>
          <w:sz w:val="22"/>
          <w:szCs w:val="22"/>
        </w:rPr>
        <w:t xml:space="preserve"> stručnog znanstvenog skupa </w:t>
      </w:r>
      <w:proofErr w:type="spellStart"/>
      <w:r w:rsidR="001C1305">
        <w:rPr>
          <w:rFonts w:ascii="Arial" w:hAnsi="Arial" w:cs="Arial"/>
          <w:sz w:val="22"/>
          <w:szCs w:val="22"/>
        </w:rPr>
        <w:t>Valvasor</w:t>
      </w:r>
      <w:proofErr w:type="spellEnd"/>
      <w:r w:rsidR="001C1305">
        <w:rPr>
          <w:rFonts w:ascii="Arial" w:hAnsi="Arial" w:cs="Arial"/>
          <w:sz w:val="22"/>
          <w:szCs w:val="22"/>
        </w:rPr>
        <w:t xml:space="preserve"> u Istri-333. godina od tiskanja Slava Vojvodine Kranjske.</w:t>
      </w:r>
    </w:p>
    <w:p w:rsidR="00450BFB" w:rsidRDefault="00450BFB" w:rsidP="00450BFB"/>
    <w:p w:rsidR="003C63F3" w:rsidRPr="001D0479" w:rsidRDefault="003C63F3" w:rsidP="003C63F3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3C63F3" w:rsidRPr="006A6595" w:rsidRDefault="003C63F3" w:rsidP="003C63F3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4.4.       AKTIVNOST: </w:t>
      </w:r>
      <w:r w:rsidRPr="006A6595">
        <w:rPr>
          <w:rFonts w:ascii="Arial" w:hAnsi="Arial" w:cs="Arial"/>
          <w:b/>
          <w:sz w:val="22"/>
          <w:szCs w:val="22"/>
        </w:rPr>
        <w:t>KUĆA ISTARSKIH KAŠTELA U MOMJANU – A280609</w:t>
      </w:r>
    </w:p>
    <w:p w:rsidR="003C63F3" w:rsidRPr="006A6595" w:rsidRDefault="003C63F3" w:rsidP="003C63F3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ab/>
      </w:r>
      <w:r w:rsidRPr="006A6595">
        <w:rPr>
          <w:rFonts w:ascii="Arial" w:eastAsia="SimSun" w:hAnsi="Arial" w:cs="Arial"/>
          <w:b/>
          <w:sz w:val="22"/>
          <w:szCs w:val="22"/>
        </w:rPr>
        <w:tab/>
      </w:r>
    </w:p>
    <w:p w:rsidR="00062C14" w:rsidRPr="006A6595" w:rsidRDefault="00062C14" w:rsidP="00062C14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3C63F3" w:rsidRPr="00450BFB" w:rsidRDefault="002C6B19" w:rsidP="003C63F3">
      <w:pPr>
        <w:jc w:val="both"/>
        <w:rPr>
          <w:rFonts w:ascii="Arial" w:hAnsi="Arial" w:cs="Arial"/>
          <w:sz w:val="22"/>
          <w:szCs w:val="22"/>
        </w:rPr>
      </w:pPr>
      <w:r w:rsidRPr="002C6B19">
        <w:rPr>
          <w:rFonts w:ascii="Arial" w:hAnsi="Arial" w:cs="Arial"/>
          <w:sz w:val="22"/>
          <w:szCs w:val="22"/>
        </w:rPr>
        <w:t xml:space="preserve">Kuća istarskih kaštela u </w:t>
      </w:r>
      <w:proofErr w:type="spellStart"/>
      <w:r w:rsidRPr="002C6B19">
        <w:rPr>
          <w:rFonts w:ascii="Arial" w:hAnsi="Arial" w:cs="Arial"/>
          <w:sz w:val="22"/>
          <w:szCs w:val="22"/>
        </w:rPr>
        <w:t>Momjanu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zamišljena je kao referentna točka za kulturno-povijesnu valorizaciju i izložbenu prezentaciju istarskih kaštela te za predstavljanje i afirmaciju lokalne zajednice </w:t>
      </w:r>
      <w:proofErr w:type="spellStart"/>
      <w:r w:rsidRPr="002C6B19">
        <w:rPr>
          <w:rFonts w:ascii="Arial" w:hAnsi="Arial" w:cs="Arial"/>
          <w:sz w:val="22"/>
          <w:szCs w:val="22"/>
        </w:rPr>
        <w:t>Momjanštine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, njezinih kulturnih i gospodarskih vrijednosti, predstavljanje produkata lokalnih proizvođača, prije svega vinara i njihove zaštićene lokalne vrijednosti – </w:t>
      </w:r>
      <w:proofErr w:type="spellStart"/>
      <w:r w:rsidRPr="002C6B19">
        <w:rPr>
          <w:rFonts w:ascii="Arial" w:hAnsi="Arial" w:cs="Arial"/>
          <w:sz w:val="22"/>
          <w:szCs w:val="22"/>
        </w:rPr>
        <w:t>momjanskog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muškata. U Kući se održavaju stručna i popularna predavanja i prezentacije. Pokazatelj uspješnosti: realizirani programi.</w:t>
      </w:r>
    </w:p>
    <w:p w:rsidR="00450BFB" w:rsidRPr="008432DC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5E49AB" w:rsidRPr="008432DC" w:rsidRDefault="005E49AB" w:rsidP="005E49AB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t>NAZIV PROGRAMA:</w:t>
      </w:r>
    </w:p>
    <w:p w:rsidR="005E49AB" w:rsidRDefault="005E49AB" w:rsidP="005E49AB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EU PROJEKTI KOD PRORAČUNSKIH KORISNIKA U KULTURI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  <w:u w:val="single"/>
        </w:rPr>
        <w:t>9201</w:t>
      </w:r>
    </w:p>
    <w:p w:rsidR="005E49AB" w:rsidRPr="00CD610B" w:rsidRDefault="005E49AB" w:rsidP="005E49AB">
      <w:pPr>
        <w:jc w:val="both"/>
        <w:rPr>
          <w:rFonts w:ascii="Arial" w:hAnsi="Arial" w:cs="Arial"/>
          <w:b/>
          <w:sz w:val="22"/>
          <w:szCs w:val="22"/>
        </w:rPr>
      </w:pPr>
    </w:p>
    <w:p w:rsidR="005E49AB" w:rsidRPr="009B1EDF" w:rsidRDefault="005E49AB" w:rsidP="005E49AB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5E49AB" w:rsidRDefault="005E49AB" w:rsidP="005E49AB">
      <w:pPr>
        <w:jc w:val="both"/>
        <w:rPr>
          <w:rFonts w:ascii="Arial" w:hAnsi="Arial" w:cs="Arial"/>
          <w:sz w:val="22"/>
          <w:szCs w:val="22"/>
        </w:rPr>
      </w:pPr>
      <w:r w:rsidRPr="001C1305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1C1305">
        <w:rPr>
          <w:rFonts w:ascii="Arial" w:hAnsi="Arial" w:cs="Arial"/>
          <w:sz w:val="22"/>
          <w:szCs w:val="22"/>
        </w:rPr>
        <w:t>Museo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1305">
        <w:rPr>
          <w:rFonts w:ascii="Arial" w:hAnsi="Arial" w:cs="Arial"/>
          <w:sz w:val="22"/>
          <w:szCs w:val="22"/>
        </w:rPr>
        <w:t>storico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1C1305">
        <w:rPr>
          <w:rFonts w:ascii="Arial" w:hAnsi="Arial" w:cs="Arial"/>
          <w:sz w:val="22"/>
          <w:szCs w:val="22"/>
        </w:rPr>
        <w:t>dell'Istria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  <w:r w:rsidR="001C1305">
        <w:rPr>
          <w:rFonts w:ascii="Arial" w:hAnsi="Arial" w:cs="Arial"/>
          <w:sz w:val="22"/>
          <w:szCs w:val="22"/>
        </w:rPr>
        <w:t xml:space="preserve"> Kao takva, osim djelovanja na lokalnoj razini, uključuje se i u međuregionalnu te međunarodnu suradnju sa zajedničkim ciljem prezentacije kulturno turističkog proizvoda kroz prikaz kulturne baštine.</w:t>
      </w:r>
    </w:p>
    <w:p w:rsidR="002D7780" w:rsidRPr="00CD610B" w:rsidRDefault="002D7780" w:rsidP="005E49AB">
      <w:pPr>
        <w:jc w:val="both"/>
        <w:rPr>
          <w:rFonts w:ascii="Arial" w:hAnsi="Arial" w:cs="Arial"/>
          <w:sz w:val="22"/>
          <w:szCs w:val="22"/>
        </w:rPr>
      </w:pPr>
    </w:p>
    <w:p w:rsidR="00FB36E4" w:rsidRPr="006A6595" w:rsidRDefault="00FB36E4" w:rsidP="00FB36E4">
      <w:pPr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hAnsi="Arial" w:cs="Arial"/>
          <w:b/>
          <w:sz w:val="22"/>
          <w:szCs w:val="22"/>
        </w:rPr>
        <w:t>5.1.AKTIVNOST: TERRA GOTHICA INCOGNITA – T920109</w:t>
      </w:r>
    </w:p>
    <w:p w:rsidR="00CB1D69" w:rsidRDefault="00CB1D69" w:rsidP="00CB1D69"/>
    <w:p w:rsidR="00CB1D69" w:rsidRPr="006A6595" w:rsidRDefault="00CB1D69" w:rsidP="00CB1D69">
      <w:pPr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hAnsi="Arial" w:cs="Arial"/>
          <w:b/>
          <w:sz w:val="22"/>
          <w:szCs w:val="22"/>
        </w:rPr>
        <w:t>OBRAZLOŽENJE AKTIVNOSTI:</w:t>
      </w:r>
    </w:p>
    <w:p w:rsidR="00646146" w:rsidRPr="00A90869" w:rsidRDefault="00CB1D69" w:rsidP="00CB1D69">
      <w:pPr>
        <w:rPr>
          <w:rFonts w:ascii="Arial" w:eastAsia="SimSun" w:hAnsi="Arial" w:cs="Arial"/>
        </w:rPr>
      </w:pPr>
      <w:r w:rsidRPr="001C1305">
        <w:rPr>
          <w:rFonts w:ascii="Arial" w:hAnsi="Arial" w:cs="Arial"/>
          <w:sz w:val="22"/>
          <w:szCs w:val="22"/>
        </w:rPr>
        <w:t xml:space="preserve">PPMI-MSNI se kao partner uključio u projekt  </w:t>
      </w:r>
      <w:proofErr w:type="spellStart"/>
      <w:r w:rsidRPr="00BF34AF">
        <w:rPr>
          <w:rFonts w:ascii="Arial" w:hAnsi="Arial" w:cs="Arial"/>
          <w:i/>
          <w:sz w:val="22"/>
          <w:szCs w:val="22"/>
        </w:rPr>
        <w:t>Terra</w:t>
      </w:r>
      <w:proofErr w:type="spellEnd"/>
      <w:r w:rsidRPr="00BF34A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F34AF">
        <w:rPr>
          <w:rFonts w:ascii="Arial" w:hAnsi="Arial" w:cs="Arial"/>
          <w:i/>
          <w:sz w:val="22"/>
          <w:szCs w:val="22"/>
        </w:rPr>
        <w:t>Gothica</w:t>
      </w:r>
      <w:proofErr w:type="spellEnd"/>
      <w:r w:rsidRPr="00BF34A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F34AF">
        <w:rPr>
          <w:rFonts w:ascii="Arial" w:hAnsi="Arial" w:cs="Arial"/>
          <w:i/>
          <w:sz w:val="22"/>
          <w:szCs w:val="22"/>
        </w:rPr>
        <w:t>Incognita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1305">
        <w:rPr>
          <w:rFonts w:ascii="Arial" w:hAnsi="Arial" w:cs="Arial"/>
          <w:sz w:val="22"/>
          <w:szCs w:val="22"/>
        </w:rPr>
        <w:t>Interreg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Slovenija-Hrvatska 2021-2027.</w:t>
      </w:r>
      <w:r>
        <w:rPr>
          <w:rFonts w:ascii="Arial" w:hAnsi="Arial" w:cs="Arial"/>
          <w:sz w:val="22"/>
          <w:szCs w:val="22"/>
        </w:rPr>
        <w:t xml:space="preserve"> Nositelj projekta je Grad Kastav a PPMI-MSNI je jedan od pet partnera na projektu. Projekt je započeo u rujnu 2024. a traje 30 mjeseci. </w:t>
      </w:r>
      <w:r w:rsidR="00646146">
        <w:rPr>
          <w:rFonts w:ascii="Arial" w:hAnsi="Arial" w:cs="Arial"/>
          <w:sz w:val="22"/>
          <w:szCs w:val="22"/>
        </w:rPr>
        <w:t>Cilj samog projekta je očuvanj</w:t>
      </w:r>
      <w:r w:rsidR="003C07A2">
        <w:rPr>
          <w:rFonts w:ascii="Arial" w:hAnsi="Arial" w:cs="Arial"/>
          <w:sz w:val="22"/>
          <w:szCs w:val="22"/>
        </w:rPr>
        <w:t>e</w:t>
      </w:r>
      <w:r w:rsidR="00646146">
        <w:rPr>
          <w:rFonts w:ascii="Arial" w:hAnsi="Arial" w:cs="Arial"/>
          <w:sz w:val="22"/>
          <w:szCs w:val="22"/>
        </w:rPr>
        <w:t xml:space="preserve"> i zaštit</w:t>
      </w:r>
      <w:r w:rsidR="003C07A2">
        <w:rPr>
          <w:rFonts w:ascii="Arial" w:hAnsi="Arial" w:cs="Arial"/>
          <w:sz w:val="22"/>
          <w:szCs w:val="22"/>
        </w:rPr>
        <w:t>a</w:t>
      </w:r>
      <w:r w:rsidR="00646146">
        <w:rPr>
          <w:rFonts w:ascii="Arial" w:hAnsi="Arial" w:cs="Arial"/>
          <w:sz w:val="22"/>
          <w:szCs w:val="22"/>
        </w:rPr>
        <w:t xml:space="preserve"> kulturne baštine, stvaranje prepoznatljive turističke destinacije, povećanje broja turista na manje atraktivnim povijesnim lokacijama, suradnja s lokalnim dionicima te cjelokupno poboljšanje kvalitete života u prekograničnom području. Naše aktivnosti će e odvijati u smislu istraživanja, 3 D skeniranja i dokumentiranje zanimljivih povijesnih lokaliteta, provođenja radionica izrade fresaka, priprema tri manje i jedne velike izložbe, organizacija znanstvenog skupa i tiskanja Zbornika radova po istome.</w:t>
      </w:r>
    </w:p>
    <w:p w:rsidR="002D7780" w:rsidRDefault="002D7780" w:rsidP="005E49AB">
      <w:pPr>
        <w:jc w:val="both"/>
        <w:rPr>
          <w:rFonts w:ascii="Arial" w:hAnsi="Arial" w:cs="Arial"/>
          <w:sz w:val="22"/>
          <w:szCs w:val="22"/>
        </w:rPr>
      </w:pPr>
    </w:p>
    <w:p w:rsidR="002C6B19" w:rsidRPr="008432DC" w:rsidRDefault="002C6B19" w:rsidP="002C6B19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t>NAZIV PROGRAMA:</w:t>
      </w:r>
    </w:p>
    <w:p w:rsidR="002C6B19" w:rsidRDefault="002C6B19" w:rsidP="002C6B19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 w:rsidRPr="008432DC">
        <w:rPr>
          <w:rFonts w:ascii="Arial" w:hAnsi="Arial" w:cs="Arial"/>
          <w:b/>
          <w:sz w:val="22"/>
          <w:szCs w:val="22"/>
        </w:rPr>
        <w:t xml:space="preserve">PROGRAM </w:t>
      </w:r>
      <w:r>
        <w:rPr>
          <w:rFonts w:ascii="Arial" w:hAnsi="Arial" w:cs="Arial"/>
          <w:b/>
          <w:sz w:val="22"/>
          <w:szCs w:val="22"/>
        </w:rPr>
        <w:t>OBILJEŽAVANJE ZNAČAJNIH OBLJETNICA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 w:rsidRPr="008432DC">
        <w:rPr>
          <w:rFonts w:ascii="Arial" w:hAnsi="Arial" w:cs="Arial"/>
          <w:b/>
          <w:i/>
          <w:sz w:val="22"/>
          <w:szCs w:val="22"/>
          <w:u w:val="single"/>
        </w:rPr>
        <w:t>2</w:t>
      </w:r>
      <w:r>
        <w:rPr>
          <w:rFonts w:ascii="Arial" w:hAnsi="Arial" w:cs="Arial"/>
          <w:b/>
          <w:i/>
          <w:sz w:val="22"/>
          <w:szCs w:val="22"/>
          <w:u w:val="single"/>
        </w:rPr>
        <w:t>702</w:t>
      </w:r>
    </w:p>
    <w:p w:rsidR="002C6B19" w:rsidRPr="00CD610B" w:rsidRDefault="002C6B19" w:rsidP="002C6B19">
      <w:pPr>
        <w:jc w:val="both"/>
        <w:rPr>
          <w:rFonts w:ascii="Arial" w:hAnsi="Arial" w:cs="Arial"/>
          <w:b/>
          <w:sz w:val="22"/>
          <w:szCs w:val="22"/>
        </w:rPr>
      </w:pPr>
    </w:p>
    <w:p w:rsidR="002C6B19" w:rsidRPr="009B1EDF" w:rsidRDefault="002C6B19" w:rsidP="002C6B19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2C6B19" w:rsidRDefault="002C6B19" w:rsidP="002C6B19">
      <w:pPr>
        <w:jc w:val="both"/>
        <w:rPr>
          <w:rFonts w:ascii="Arial" w:hAnsi="Arial" w:cs="Arial"/>
          <w:sz w:val="22"/>
          <w:szCs w:val="22"/>
        </w:rPr>
      </w:pPr>
      <w:r w:rsidRPr="002C6B19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2C6B19">
        <w:rPr>
          <w:rFonts w:ascii="Arial" w:hAnsi="Arial" w:cs="Arial"/>
          <w:sz w:val="22"/>
          <w:szCs w:val="22"/>
        </w:rPr>
        <w:t>Museo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C6B19">
        <w:rPr>
          <w:rFonts w:ascii="Arial" w:hAnsi="Arial" w:cs="Arial"/>
          <w:sz w:val="22"/>
          <w:szCs w:val="22"/>
        </w:rPr>
        <w:t>storico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2C6B19">
        <w:rPr>
          <w:rFonts w:ascii="Arial" w:hAnsi="Arial" w:cs="Arial"/>
          <w:sz w:val="22"/>
          <w:szCs w:val="22"/>
        </w:rPr>
        <w:t>dell'Istria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FB36E4" w:rsidRPr="006A6595" w:rsidRDefault="00FB36E4" w:rsidP="00FB36E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Pr="006A6595">
        <w:rPr>
          <w:rFonts w:ascii="Arial" w:hAnsi="Arial" w:cs="Arial"/>
          <w:b/>
          <w:sz w:val="22"/>
          <w:szCs w:val="22"/>
        </w:rPr>
        <w:t>.1.AKTIVNOST: OBILJEŽAVANJE ZNAČAJNIH OBLJETNICA – A270210</w:t>
      </w:r>
    </w:p>
    <w:p w:rsidR="00CB1D69" w:rsidRDefault="00CB1D69" w:rsidP="00CB1D69">
      <w:pPr>
        <w:rPr>
          <w:rFonts w:ascii="Arial" w:hAnsi="Arial" w:cs="Arial"/>
        </w:rPr>
      </w:pPr>
    </w:p>
    <w:p w:rsidR="00CB1D69" w:rsidRPr="006A6595" w:rsidRDefault="00CB1D69" w:rsidP="00CB1D69">
      <w:pPr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hAnsi="Arial" w:cs="Arial"/>
          <w:b/>
          <w:sz w:val="22"/>
          <w:szCs w:val="22"/>
        </w:rPr>
        <w:t>OBRAZLOŽENJE AKTIVNOSTI:</w:t>
      </w:r>
    </w:p>
    <w:p w:rsidR="00CB1D69" w:rsidRPr="00A90869" w:rsidRDefault="00CB1D69" w:rsidP="00771C72">
      <w:pPr>
        <w:jc w:val="both"/>
        <w:rPr>
          <w:rFonts w:ascii="Arial" w:eastAsia="SimSun" w:hAnsi="Arial" w:cs="Arial"/>
        </w:rPr>
      </w:pPr>
      <w:r w:rsidRPr="00925DB1">
        <w:rPr>
          <w:rFonts w:ascii="Arial" w:hAnsi="Arial" w:cs="Arial"/>
          <w:sz w:val="22"/>
          <w:szCs w:val="22"/>
        </w:rPr>
        <w:t xml:space="preserve">PPMI-MSNI kontinuirano sudjeluje u  obilježavanju važnih povijesnih događaja. Tako npr., organizacijom izložbe ili nekog drugog javnog događanja, redovito sudjeluje u programima </w:t>
      </w:r>
      <w:r w:rsidRPr="00925DB1">
        <w:rPr>
          <w:rFonts w:ascii="Arial" w:hAnsi="Arial" w:cs="Arial"/>
          <w:sz w:val="22"/>
          <w:szCs w:val="22"/>
        </w:rPr>
        <w:lastRenderedPageBreak/>
        <w:t xml:space="preserve">Dana Istarske županije, što je vezano uz obilježavanje povijesnih Pazinskih odluka o priključenju Istre Hrvatskoj. </w:t>
      </w:r>
      <w:r w:rsidR="00771C72">
        <w:rPr>
          <w:rFonts w:ascii="Arial" w:hAnsi="Arial" w:cs="Arial"/>
          <w:sz w:val="22"/>
          <w:szCs w:val="22"/>
        </w:rPr>
        <w:t>U 2025. godini planira se i prigodno obilježiti obljetnica 70 godina PPMI-MSNI.</w:t>
      </w:r>
    </w:p>
    <w:p w:rsidR="007C3413" w:rsidRPr="009B1EDF" w:rsidRDefault="007C3413" w:rsidP="007C3413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 xml:space="preserve">NAZIV PROGRAMA: </w:t>
      </w:r>
    </w:p>
    <w:p w:rsidR="007C3413" w:rsidRPr="007D1EA6" w:rsidRDefault="007C3413" w:rsidP="007C341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EA4AA7">
        <w:rPr>
          <w:rFonts w:ascii="Arial" w:hAnsi="Arial" w:cs="Arial"/>
          <w:b/>
          <w:sz w:val="22"/>
          <w:szCs w:val="22"/>
        </w:rPr>
        <w:t>SUFINANCIRANJE DJELATNOSTI IZ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A4AA7">
        <w:rPr>
          <w:rFonts w:ascii="Arial" w:hAnsi="Arial" w:cs="Arial"/>
          <w:b/>
          <w:sz w:val="22"/>
          <w:szCs w:val="22"/>
        </w:rPr>
        <w:t>OSTALIH PRORAČUNA</w:t>
      </w:r>
      <w:r w:rsidRPr="00EA4AA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D1EA6">
        <w:rPr>
          <w:rFonts w:ascii="Arial" w:hAnsi="Arial" w:cs="Arial"/>
          <w:b/>
          <w:i/>
          <w:sz w:val="22"/>
          <w:szCs w:val="22"/>
          <w:u w:val="single"/>
        </w:rPr>
        <w:t>2809</w:t>
      </w:r>
    </w:p>
    <w:p w:rsidR="007C3413" w:rsidRPr="00CD610B" w:rsidRDefault="007C3413" w:rsidP="007C3413">
      <w:pPr>
        <w:jc w:val="both"/>
        <w:rPr>
          <w:rFonts w:ascii="Arial" w:hAnsi="Arial" w:cs="Arial"/>
          <w:b/>
          <w:sz w:val="22"/>
          <w:szCs w:val="22"/>
        </w:rPr>
      </w:pPr>
    </w:p>
    <w:p w:rsidR="00556B4E" w:rsidRPr="009B1EDF" w:rsidRDefault="00556B4E" w:rsidP="00556B4E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556B4E" w:rsidRDefault="00556B4E" w:rsidP="00556B4E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dell'Istria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84236D" w:rsidRDefault="0084236D" w:rsidP="007C3413">
      <w:pPr>
        <w:jc w:val="both"/>
      </w:pPr>
    </w:p>
    <w:p w:rsidR="007C3413" w:rsidRPr="007D1EA6" w:rsidRDefault="007C3413" w:rsidP="007C3413">
      <w:pPr>
        <w:pStyle w:val="Odlomakpopisa"/>
        <w:ind w:left="1515"/>
        <w:jc w:val="both"/>
        <w:rPr>
          <w:rFonts w:ascii="Arial" w:eastAsia="SimSun" w:hAnsi="Arial" w:cs="Arial"/>
          <w:b/>
          <w:sz w:val="22"/>
          <w:szCs w:val="22"/>
        </w:rPr>
      </w:pPr>
    </w:p>
    <w:p w:rsidR="007C3413" w:rsidRPr="007D1EA6" w:rsidRDefault="007C3413" w:rsidP="007C3413">
      <w:pPr>
        <w:pStyle w:val="Odlomakpopisa"/>
        <w:numPr>
          <w:ilvl w:val="1"/>
          <w:numId w:val="3"/>
        </w:numPr>
        <w:jc w:val="both"/>
        <w:rPr>
          <w:rFonts w:ascii="Arial" w:eastAsia="SimSun" w:hAnsi="Arial" w:cs="Arial"/>
          <w:b/>
          <w:sz w:val="22"/>
          <w:szCs w:val="22"/>
        </w:rPr>
      </w:pPr>
      <w:r w:rsidRPr="007D1EA6">
        <w:rPr>
          <w:rFonts w:ascii="Arial" w:eastAsia="SimSun" w:hAnsi="Arial" w:cs="Arial"/>
          <w:b/>
          <w:sz w:val="22"/>
          <w:szCs w:val="22"/>
        </w:rPr>
        <w:t>RASHODI ZA ZAPOSLENE-GRAD PULA - 280901</w:t>
      </w:r>
    </w:p>
    <w:p w:rsidR="007C3413" w:rsidRPr="007D1EA6" w:rsidRDefault="007C3413" w:rsidP="007C3413">
      <w:pPr>
        <w:ind w:left="360"/>
        <w:jc w:val="both"/>
        <w:rPr>
          <w:rFonts w:ascii="Arial" w:eastAsia="SimSun" w:hAnsi="Arial" w:cs="Arial"/>
          <w:b/>
          <w:sz w:val="22"/>
          <w:szCs w:val="22"/>
        </w:rPr>
      </w:pPr>
      <w:r w:rsidRPr="007D1EA6">
        <w:rPr>
          <w:rFonts w:ascii="Arial" w:eastAsia="SimSun" w:hAnsi="Arial" w:cs="Arial"/>
          <w:b/>
          <w:sz w:val="22"/>
          <w:szCs w:val="22"/>
        </w:rPr>
        <w:tab/>
      </w:r>
      <w:r w:rsidRPr="007D1EA6">
        <w:rPr>
          <w:rFonts w:ascii="Arial" w:eastAsia="SimSun" w:hAnsi="Arial" w:cs="Arial"/>
          <w:b/>
          <w:sz w:val="22"/>
          <w:szCs w:val="22"/>
        </w:rPr>
        <w:tab/>
      </w:r>
    </w:p>
    <w:p w:rsidR="007C3413" w:rsidRDefault="007C3413" w:rsidP="007C3413">
      <w:pPr>
        <w:jc w:val="both"/>
        <w:rPr>
          <w:rFonts w:ascii="Arial" w:eastAsia="SimSun" w:hAnsi="Arial" w:cs="Arial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7C3413" w:rsidRDefault="0084236D" w:rsidP="007C341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Budući da PPMI-MSNI u svom fundusu pohranjuje veliki dio građe koji se odnosi na Grad Pulu a i programi koji se realiziraju u sklopu djelatnosti muzeja tematski se najčešće odnose na Pulu, Grad Pula kontinuirano sudjeluje u sufinanciranju rada jednog stručnog djelatnika koji radi na obradi, zaštiti i prezentaciji muzejske građe.</w:t>
      </w:r>
    </w:p>
    <w:p w:rsidR="007C3413" w:rsidRPr="005400AB" w:rsidRDefault="007C3413" w:rsidP="007C3413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351C68" w:rsidRDefault="00351C68" w:rsidP="00351C68">
      <w:pPr>
        <w:ind w:left="360"/>
        <w:jc w:val="right"/>
        <w:rPr>
          <w:rFonts w:ascii="Arial" w:hAnsi="Arial" w:cs="Arial"/>
          <w:sz w:val="22"/>
          <w:szCs w:val="22"/>
        </w:rPr>
      </w:pPr>
    </w:p>
    <w:p w:rsidR="00351C68" w:rsidRDefault="00351C68" w:rsidP="00351C68">
      <w:pPr>
        <w:ind w:left="36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5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D09DC"/>
    <w:multiLevelType w:val="multilevel"/>
    <w:tmpl w:val="0230539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18180B"/>
    <w:multiLevelType w:val="hybridMultilevel"/>
    <w:tmpl w:val="2846822C"/>
    <w:lvl w:ilvl="0" w:tplc="42121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8101C"/>
    <w:multiLevelType w:val="multilevel"/>
    <w:tmpl w:val="80DE6A38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A23124B"/>
    <w:multiLevelType w:val="multilevel"/>
    <w:tmpl w:val="045A6EA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6D81E54"/>
    <w:multiLevelType w:val="hybridMultilevel"/>
    <w:tmpl w:val="298EB19A"/>
    <w:lvl w:ilvl="0" w:tplc="ABD0C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B3F5F"/>
    <w:multiLevelType w:val="hybridMultilevel"/>
    <w:tmpl w:val="243EAD04"/>
    <w:lvl w:ilvl="0" w:tplc="0B320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36"/>
    <w:rsid w:val="00032697"/>
    <w:rsid w:val="000355A1"/>
    <w:rsid w:val="00047AE5"/>
    <w:rsid w:val="00055E1E"/>
    <w:rsid w:val="00062C14"/>
    <w:rsid w:val="000958C2"/>
    <w:rsid w:val="000D0F60"/>
    <w:rsid w:val="00125719"/>
    <w:rsid w:val="00125C91"/>
    <w:rsid w:val="0012668D"/>
    <w:rsid w:val="00157AC5"/>
    <w:rsid w:val="00174836"/>
    <w:rsid w:val="00195B10"/>
    <w:rsid w:val="001A7222"/>
    <w:rsid w:val="001C1305"/>
    <w:rsid w:val="001D0479"/>
    <w:rsid w:val="001D382E"/>
    <w:rsid w:val="00235087"/>
    <w:rsid w:val="002812FE"/>
    <w:rsid w:val="002A1729"/>
    <w:rsid w:val="002A71A4"/>
    <w:rsid w:val="002C5DEF"/>
    <w:rsid w:val="002C6B19"/>
    <w:rsid w:val="002D51E0"/>
    <w:rsid w:val="002D7780"/>
    <w:rsid w:val="002F4AB6"/>
    <w:rsid w:val="00306AC4"/>
    <w:rsid w:val="003131A5"/>
    <w:rsid w:val="0033254E"/>
    <w:rsid w:val="00346271"/>
    <w:rsid w:val="00351C68"/>
    <w:rsid w:val="00352948"/>
    <w:rsid w:val="003837F0"/>
    <w:rsid w:val="00397DD3"/>
    <w:rsid w:val="003A6A8D"/>
    <w:rsid w:val="003C07A2"/>
    <w:rsid w:val="003C4B3E"/>
    <w:rsid w:val="003C63F3"/>
    <w:rsid w:val="003E285D"/>
    <w:rsid w:val="0041611F"/>
    <w:rsid w:val="00425178"/>
    <w:rsid w:val="00446ECE"/>
    <w:rsid w:val="00450BFB"/>
    <w:rsid w:val="004524FA"/>
    <w:rsid w:val="00457B98"/>
    <w:rsid w:val="00465BFD"/>
    <w:rsid w:val="00475316"/>
    <w:rsid w:val="004F4EE6"/>
    <w:rsid w:val="0050593E"/>
    <w:rsid w:val="00513ADD"/>
    <w:rsid w:val="00525115"/>
    <w:rsid w:val="00532E44"/>
    <w:rsid w:val="005400AB"/>
    <w:rsid w:val="00553D12"/>
    <w:rsid w:val="00556B4E"/>
    <w:rsid w:val="0056440F"/>
    <w:rsid w:val="00596F9C"/>
    <w:rsid w:val="005C32A9"/>
    <w:rsid w:val="005E02DB"/>
    <w:rsid w:val="005E49AB"/>
    <w:rsid w:val="00617262"/>
    <w:rsid w:val="00646146"/>
    <w:rsid w:val="006721B4"/>
    <w:rsid w:val="00675A88"/>
    <w:rsid w:val="006906F1"/>
    <w:rsid w:val="0069752E"/>
    <w:rsid w:val="006A5425"/>
    <w:rsid w:val="006A6595"/>
    <w:rsid w:val="006A7339"/>
    <w:rsid w:val="006C1F27"/>
    <w:rsid w:val="006C7D0D"/>
    <w:rsid w:val="006D3296"/>
    <w:rsid w:val="00710AF1"/>
    <w:rsid w:val="0072394A"/>
    <w:rsid w:val="00762EF5"/>
    <w:rsid w:val="00771C72"/>
    <w:rsid w:val="007812AF"/>
    <w:rsid w:val="007C3413"/>
    <w:rsid w:val="007D1EA6"/>
    <w:rsid w:val="007F43DD"/>
    <w:rsid w:val="00811742"/>
    <w:rsid w:val="0084236D"/>
    <w:rsid w:val="008432DC"/>
    <w:rsid w:val="00877E28"/>
    <w:rsid w:val="008851EC"/>
    <w:rsid w:val="0089624F"/>
    <w:rsid w:val="00897A9C"/>
    <w:rsid w:val="00915696"/>
    <w:rsid w:val="009204B0"/>
    <w:rsid w:val="00925129"/>
    <w:rsid w:val="00925DB1"/>
    <w:rsid w:val="00930FAE"/>
    <w:rsid w:val="00937823"/>
    <w:rsid w:val="009830C8"/>
    <w:rsid w:val="009A5E09"/>
    <w:rsid w:val="009B1EDF"/>
    <w:rsid w:val="009B2EDA"/>
    <w:rsid w:val="009C6AED"/>
    <w:rsid w:val="009D6ACF"/>
    <w:rsid w:val="009E0A05"/>
    <w:rsid w:val="00A00458"/>
    <w:rsid w:val="00A36434"/>
    <w:rsid w:val="00A506B0"/>
    <w:rsid w:val="00A54158"/>
    <w:rsid w:val="00A57E06"/>
    <w:rsid w:val="00A60228"/>
    <w:rsid w:val="00AC2A69"/>
    <w:rsid w:val="00B11781"/>
    <w:rsid w:val="00B17EAA"/>
    <w:rsid w:val="00B6037F"/>
    <w:rsid w:val="00BA0687"/>
    <w:rsid w:val="00BB41BA"/>
    <w:rsid w:val="00BB7252"/>
    <w:rsid w:val="00BC13BA"/>
    <w:rsid w:val="00BD20BB"/>
    <w:rsid w:val="00BF34AF"/>
    <w:rsid w:val="00C13B87"/>
    <w:rsid w:val="00C355AD"/>
    <w:rsid w:val="00C56ED0"/>
    <w:rsid w:val="00C93ECE"/>
    <w:rsid w:val="00C96272"/>
    <w:rsid w:val="00CB1D69"/>
    <w:rsid w:val="00CC2BA2"/>
    <w:rsid w:val="00CE4CE6"/>
    <w:rsid w:val="00CF2960"/>
    <w:rsid w:val="00D177D4"/>
    <w:rsid w:val="00D227B2"/>
    <w:rsid w:val="00D65D95"/>
    <w:rsid w:val="00D8133F"/>
    <w:rsid w:val="00D93723"/>
    <w:rsid w:val="00D95CE6"/>
    <w:rsid w:val="00DB691E"/>
    <w:rsid w:val="00DD280F"/>
    <w:rsid w:val="00DF53BF"/>
    <w:rsid w:val="00E1120D"/>
    <w:rsid w:val="00E14AFF"/>
    <w:rsid w:val="00E231B9"/>
    <w:rsid w:val="00E43F4D"/>
    <w:rsid w:val="00E47BFC"/>
    <w:rsid w:val="00E54906"/>
    <w:rsid w:val="00E551E3"/>
    <w:rsid w:val="00E92EFA"/>
    <w:rsid w:val="00E94259"/>
    <w:rsid w:val="00EA4AA7"/>
    <w:rsid w:val="00EA601E"/>
    <w:rsid w:val="00EE25A7"/>
    <w:rsid w:val="00EE422B"/>
    <w:rsid w:val="00F23CCC"/>
    <w:rsid w:val="00F47DC8"/>
    <w:rsid w:val="00F52A8B"/>
    <w:rsid w:val="00F71586"/>
    <w:rsid w:val="00F94265"/>
    <w:rsid w:val="00FB36E4"/>
    <w:rsid w:val="00F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152CA-5316-45F2-867F-56B2E04A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397D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E4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77E28"/>
    <w:pPr>
      <w:ind w:left="720"/>
      <w:contextualSpacing/>
    </w:pPr>
  </w:style>
  <w:style w:type="character" w:customStyle="1" w:styleId="Naslov5Char">
    <w:name w:val="Naslov 5 Char"/>
    <w:basedOn w:val="Zadanifontodlomka"/>
    <w:link w:val="Naslov5"/>
    <w:uiPriority w:val="9"/>
    <w:rsid w:val="00397DD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24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24F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75FDC-0A4C-403E-8083-6629F7D3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10</Pages>
  <Words>4278</Words>
  <Characters>24387</Characters>
  <Application>Microsoft Office Word</Application>
  <DocSecurity>0</DocSecurity>
  <Lines>203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2025-03-07T09:13:00Z</cp:lastPrinted>
  <dcterms:created xsi:type="dcterms:W3CDTF">2025-03-06T09:30:00Z</dcterms:created>
  <dcterms:modified xsi:type="dcterms:W3CDTF">2025-03-07T09:14:00Z</dcterms:modified>
</cp:coreProperties>
</file>